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7FD23" w14:textId="45F8311D" w:rsidR="00B1287F" w:rsidRPr="000A1EF8" w:rsidRDefault="00B62B42" w:rsidP="003428A1">
      <w:pPr>
        <w:jc w:val="center"/>
        <w:rPr>
          <w:b/>
          <w:bCs/>
          <w:sz w:val="28"/>
          <w:szCs w:val="28"/>
        </w:rPr>
      </w:pPr>
      <w:r w:rsidRPr="000A1EF8">
        <w:rPr>
          <w:b/>
          <w:bCs/>
          <w:sz w:val="28"/>
          <w:szCs w:val="28"/>
        </w:rPr>
        <w:t xml:space="preserve">INL </w:t>
      </w:r>
      <w:r w:rsidR="00E57A39" w:rsidRPr="000A1EF8">
        <w:rPr>
          <w:b/>
          <w:bCs/>
          <w:sz w:val="28"/>
          <w:szCs w:val="28"/>
        </w:rPr>
        <w:t>Change Map</w:t>
      </w:r>
      <w:r w:rsidR="0008474A" w:rsidRPr="000A1EF8">
        <w:rPr>
          <w:b/>
          <w:bCs/>
          <w:sz w:val="28"/>
          <w:szCs w:val="28"/>
        </w:rPr>
        <w:t xml:space="preserve"> Template</w:t>
      </w:r>
    </w:p>
    <w:p w14:paraId="19842AEB" w14:textId="6C0AE0DB" w:rsidR="0008474A" w:rsidRDefault="003428A1" w:rsidP="0008474A">
      <w:pPr>
        <w:jc w:val="center"/>
        <w:rPr>
          <w:b/>
          <w:bCs/>
          <w:i/>
          <w:iCs/>
        </w:rPr>
      </w:pPr>
      <w:r w:rsidRPr="000910A4">
        <w:rPr>
          <w:b/>
          <w:bCs/>
          <w:i/>
          <w:iCs/>
        </w:rPr>
        <w:t xml:space="preserve">See Appendix A for </w:t>
      </w:r>
      <w:r w:rsidR="002B37F5" w:rsidRPr="000910A4">
        <w:rPr>
          <w:b/>
          <w:bCs/>
          <w:i/>
          <w:iCs/>
        </w:rPr>
        <w:t>Instructions and Definitions</w:t>
      </w:r>
      <w:r w:rsidR="0094548F">
        <w:rPr>
          <w:b/>
          <w:bCs/>
          <w:i/>
          <w:iCs/>
        </w:rPr>
        <w:t>; see Appendix B for the Design Work Aid</w:t>
      </w:r>
    </w:p>
    <w:p w14:paraId="53A915C3" w14:textId="06572D15" w:rsidR="0008474A" w:rsidRPr="000910A4" w:rsidRDefault="0008474A" w:rsidP="0008474A">
      <w:pPr>
        <w:jc w:val="center"/>
        <w:rPr>
          <w:b/>
          <w:bCs/>
        </w:rPr>
      </w:pPr>
    </w:p>
    <w:p w14:paraId="5F246A17" w14:textId="58670D38" w:rsidR="000910A4" w:rsidRDefault="000910A4" w:rsidP="00532857">
      <w:r>
        <w:t>Date:</w:t>
      </w:r>
    </w:p>
    <w:p w14:paraId="596931BB" w14:textId="0472FA2F" w:rsidR="000910A4" w:rsidRDefault="000910A4" w:rsidP="000910A4">
      <w:r>
        <w:t>Project Name:</w:t>
      </w:r>
    </w:p>
    <w:p w14:paraId="49F49293" w14:textId="1A643ED6" w:rsidR="00532857" w:rsidRDefault="00532857" w:rsidP="000910A4">
      <w:r>
        <w:t>Project Award Number:</w:t>
      </w:r>
    </w:p>
    <w:p w14:paraId="2A07C6CA" w14:textId="79416F03" w:rsidR="000910A4" w:rsidRDefault="000910A4" w:rsidP="000910A4">
      <w:r>
        <w:t>INL Point of Contact (Name/Email):</w:t>
      </w:r>
    </w:p>
    <w:p w14:paraId="0E7173F0" w14:textId="1EEE7707" w:rsidR="000910A4" w:rsidRDefault="000910A4" w:rsidP="000910A4">
      <w:r>
        <w:t>Implementing Organization Name:</w:t>
      </w:r>
    </w:p>
    <w:p w14:paraId="008CA553" w14:textId="450A98E3" w:rsidR="000910A4" w:rsidRDefault="000910A4" w:rsidP="000910A4">
      <w:r>
        <w:t>Implementer Organization Point of Contact (Name/Email):</w:t>
      </w:r>
    </w:p>
    <w:p w14:paraId="42981B8D" w14:textId="02CEE41A" w:rsidR="008A750A" w:rsidRDefault="008A750A" w:rsidP="000910A4">
      <w:r>
        <w:t>Start Date: (N/A if unknown)</w:t>
      </w:r>
    </w:p>
    <w:p w14:paraId="318F4AA2" w14:textId="4779E055" w:rsidR="008A750A" w:rsidRPr="000910A4" w:rsidRDefault="008A750A" w:rsidP="000910A4">
      <w:r>
        <w:t>End Date: (N/A if unknown)</w:t>
      </w:r>
    </w:p>
    <w:p w14:paraId="2A1ADEF9" w14:textId="63E8BD56" w:rsidR="000910A4" w:rsidRDefault="000910A4" w:rsidP="0008474A">
      <w:pPr>
        <w:jc w:val="center"/>
        <w:rPr>
          <w:b/>
          <w:bCs/>
          <w:sz w:val="20"/>
          <w:szCs w:val="20"/>
        </w:rPr>
      </w:pPr>
    </w:p>
    <w:p w14:paraId="72B485FF" w14:textId="77777777" w:rsidR="000910A4" w:rsidRPr="004323D5" w:rsidRDefault="000910A4" w:rsidP="0008474A">
      <w:pPr>
        <w:jc w:val="center"/>
        <w:rPr>
          <w:b/>
          <w:bCs/>
          <w:sz w:val="20"/>
          <w:szCs w:val="20"/>
        </w:rPr>
      </w:pPr>
    </w:p>
    <w:tbl>
      <w:tblPr>
        <w:tblStyle w:val="TableGrid"/>
        <w:tblW w:w="12955" w:type="dxa"/>
        <w:tblLayout w:type="fixed"/>
        <w:tblCellMar>
          <w:top w:w="115" w:type="dxa"/>
          <w:bottom w:w="115" w:type="dxa"/>
        </w:tblCellMar>
        <w:tblLook w:val="04A0" w:firstRow="1" w:lastRow="0" w:firstColumn="1" w:lastColumn="0" w:noHBand="0" w:noVBand="1"/>
      </w:tblPr>
      <w:tblGrid>
        <w:gridCol w:w="4945"/>
        <w:gridCol w:w="4140"/>
        <w:gridCol w:w="3870"/>
      </w:tblGrid>
      <w:tr w:rsidR="000910A4" w:rsidRPr="008A0D75" w14:paraId="27B971FD" w14:textId="77777777" w:rsidTr="000910A4">
        <w:tc>
          <w:tcPr>
            <w:tcW w:w="4945" w:type="dxa"/>
            <w:tcBorders>
              <w:bottom w:val="single" w:sz="4" w:space="0" w:color="auto"/>
            </w:tcBorders>
            <w:shd w:val="clear" w:color="auto" w:fill="D0CECE" w:themeFill="background2" w:themeFillShade="E6"/>
          </w:tcPr>
          <w:p w14:paraId="723B2374" w14:textId="77777777" w:rsidR="000910A4" w:rsidRDefault="000910A4" w:rsidP="000423DB">
            <w:pPr>
              <w:rPr>
                <w:b/>
                <w:bCs/>
                <w:color w:val="000000" w:themeColor="text1"/>
              </w:rPr>
            </w:pPr>
            <w:r>
              <w:rPr>
                <w:b/>
                <w:bCs/>
                <w:color w:val="000000" w:themeColor="text1"/>
              </w:rPr>
              <w:t>Strategic Policy Alignment</w:t>
            </w:r>
          </w:p>
          <w:p w14:paraId="00365786" w14:textId="4A672675" w:rsidR="000910A4" w:rsidRDefault="000910A4" w:rsidP="000423DB">
            <w:pPr>
              <w:rPr>
                <w:b/>
                <w:bCs/>
                <w:color w:val="000000" w:themeColor="text1"/>
              </w:rPr>
            </w:pPr>
            <w:r>
              <w:rPr>
                <w:b/>
                <w:bCs/>
                <w:color w:val="000000" w:themeColor="text1"/>
              </w:rPr>
              <w:t>(To be completed by INL)</w:t>
            </w:r>
          </w:p>
        </w:tc>
        <w:tc>
          <w:tcPr>
            <w:tcW w:w="8010" w:type="dxa"/>
            <w:gridSpan w:val="2"/>
            <w:tcBorders>
              <w:bottom w:val="single" w:sz="4" w:space="0" w:color="auto"/>
            </w:tcBorders>
            <w:shd w:val="clear" w:color="auto" w:fill="D0CECE" w:themeFill="background2" w:themeFillShade="E6"/>
          </w:tcPr>
          <w:p w14:paraId="7FB49A5E" w14:textId="77777777" w:rsidR="000910A4" w:rsidRDefault="000910A4" w:rsidP="000423DB">
            <w:pPr>
              <w:rPr>
                <w:color w:val="000000" w:themeColor="text1"/>
              </w:rPr>
            </w:pPr>
            <w:r>
              <w:rPr>
                <w:color w:val="000000" w:themeColor="text1"/>
              </w:rPr>
              <w:t>FBS Objective(s):</w:t>
            </w:r>
          </w:p>
          <w:p w14:paraId="7901FE75" w14:textId="77777777" w:rsidR="000910A4" w:rsidRDefault="000910A4" w:rsidP="000423DB">
            <w:pPr>
              <w:rPr>
                <w:color w:val="000000" w:themeColor="text1"/>
              </w:rPr>
            </w:pPr>
          </w:p>
          <w:p w14:paraId="798BB2AD" w14:textId="77777777" w:rsidR="000910A4" w:rsidRDefault="000910A4" w:rsidP="000423DB">
            <w:pPr>
              <w:rPr>
                <w:color w:val="000000" w:themeColor="text1"/>
              </w:rPr>
            </w:pPr>
          </w:p>
          <w:p w14:paraId="05D1A54C" w14:textId="77777777" w:rsidR="000910A4" w:rsidRDefault="000910A4" w:rsidP="000423DB">
            <w:pPr>
              <w:rPr>
                <w:color w:val="000000" w:themeColor="text1"/>
              </w:rPr>
            </w:pPr>
            <w:r>
              <w:rPr>
                <w:color w:val="000000" w:themeColor="text1"/>
              </w:rPr>
              <w:t>ICS Objective(s):</w:t>
            </w:r>
          </w:p>
          <w:p w14:paraId="7C85E48E" w14:textId="77777777" w:rsidR="000910A4" w:rsidRDefault="000910A4" w:rsidP="000423DB">
            <w:pPr>
              <w:rPr>
                <w:color w:val="000000" w:themeColor="text1"/>
              </w:rPr>
            </w:pPr>
          </w:p>
          <w:p w14:paraId="44ABC803" w14:textId="77777777" w:rsidR="000910A4" w:rsidRDefault="000910A4" w:rsidP="000423DB">
            <w:pPr>
              <w:rPr>
                <w:color w:val="000000" w:themeColor="text1"/>
              </w:rPr>
            </w:pPr>
          </w:p>
          <w:p w14:paraId="1F69778D" w14:textId="2C1336C2" w:rsidR="000910A4" w:rsidRDefault="000910A4" w:rsidP="000423DB">
            <w:pPr>
              <w:rPr>
                <w:color w:val="000000" w:themeColor="text1"/>
              </w:rPr>
            </w:pPr>
            <w:r>
              <w:rPr>
                <w:color w:val="000000" w:themeColor="text1"/>
              </w:rPr>
              <w:t>Other:</w:t>
            </w:r>
            <w:r w:rsidR="008A750A">
              <w:rPr>
                <w:color w:val="000000" w:themeColor="text1"/>
              </w:rPr>
              <w:t xml:space="preserve">  (For example, note alignment to Integrated Bureau Strategic Guidance here.)</w:t>
            </w:r>
          </w:p>
          <w:p w14:paraId="07962FEE" w14:textId="4B232C5B" w:rsidR="000910A4" w:rsidRDefault="000910A4" w:rsidP="000423DB">
            <w:pPr>
              <w:rPr>
                <w:color w:val="000000" w:themeColor="text1"/>
              </w:rPr>
            </w:pPr>
          </w:p>
        </w:tc>
      </w:tr>
      <w:tr w:rsidR="000910A4" w:rsidRPr="008A0D75" w14:paraId="712D0E72" w14:textId="77777777" w:rsidTr="000910A4">
        <w:tc>
          <w:tcPr>
            <w:tcW w:w="4945" w:type="dxa"/>
            <w:tcBorders>
              <w:bottom w:val="single" w:sz="4" w:space="0" w:color="auto"/>
            </w:tcBorders>
            <w:shd w:val="clear" w:color="auto" w:fill="F7CAAC" w:themeFill="accent2" w:themeFillTint="66"/>
          </w:tcPr>
          <w:p w14:paraId="1061CA30" w14:textId="77777777" w:rsidR="000910A4" w:rsidRDefault="000910A4" w:rsidP="000423DB">
            <w:pPr>
              <w:rPr>
                <w:b/>
                <w:bCs/>
                <w:color w:val="000000" w:themeColor="text1"/>
              </w:rPr>
            </w:pPr>
            <w:r>
              <w:rPr>
                <w:b/>
                <w:bCs/>
                <w:color w:val="000000" w:themeColor="text1"/>
              </w:rPr>
              <w:t>VISION</w:t>
            </w:r>
          </w:p>
          <w:p w14:paraId="13AFCAA5" w14:textId="6B5754EC" w:rsidR="000910A4" w:rsidRPr="008A0D75" w:rsidRDefault="000910A4" w:rsidP="000423DB">
            <w:pPr>
              <w:rPr>
                <w:b/>
                <w:bCs/>
                <w:color w:val="000000" w:themeColor="text1"/>
              </w:rPr>
            </w:pPr>
            <w:r>
              <w:rPr>
                <w:b/>
                <w:bCs/>
                <w:color w:val="000000" w:themeColor="text1"/>
              </w:rPr>
              <w:t>(Optional)</w:t>
            </w:r>
          </w:p>
        </w:tc>
        <w:tc>
          <w:tcPr>
            <w:tcW w:w="4140" w:type="dxa"/>
            <w:tcBorders>
              <w:bottom w:val="single" w:sz="4" w:space="0" w:color="auto"/>
            </w:tcBorders>
            <w:shd w:val="clear" w:color="auto" w:fill="F7CAAC" w:themeFill="accent2" w:themeFillTint="66"/>
          </w:tcPr>
          <w:p w14:paraId="4622BC86" w14:textId="627C2FE0" w:rsidR="000910A4" w:rsidRDefault="000910A4" w:rsidP="000423DB">
            <w:pPr>
              <w:rPr>
                <w:color w:val="000000" w:themeColor="text1"/>
              </w:rPr>
            </w:pPr>
            <w:r>
              <w:rPr>
                <w:color w:val="000000" w:themeColor="text1"/>
              </w:rPr>
              <w:t>Indicator</w:t>
            </w:r>
            <w:r w:rsidR="00C959EA">
              <w:rPr>
                <w:color w:val="000000" w:themeColor="text1"/>
              </w:rPr>
              <w:t xml:space="preserve"> (Optional)</w:t>
            </w:r>
            <w:r>
              <w:rPr>
                <w:color w:val="000000" w:themeColor="text1"/>
              </w:rPr>
              <w:t>:</w:t>
            </w:r>
          </w:p>
          <w:p w14:paraId="5223E182" w14:textId="77777777" w:rsidR="000910A4" w:rsidRDefault="000910A4" w:rsidP="000423DB">
            <w:pPr>
              <w:rPr>
                <w:color w:val="000000" w:themeColor="text1"/>
              </w:rPr>
            </w:pPr>
          </w:p>
          <w:p w14:paraId="54ACD1A6" w14:textId="6F0F92BA" w:rsidR="000910A4" w:rsidRDefault="000910A4" w:rsidP="000423DB">
            <w:pPr>
              <w:rPr>
                <w:color w:val="000000" w:themeColor="text1"/>
              </w:rPr>
            </w:pPr>
            <w:r>
              <w:rPr>
                <w:color w:val="000000" w:themeColor="text1"/>
              </w:rPr>
              <w:t>Target</w:t>
            </w:r>
            <w:r w:rsidR="00C959EA">
              <w:rPr>
                <w:color w:val="000000" w:themeColor="text1"/>
              </w:rPr>
              <w:t xml:space="preserve"> (Optional)</w:t>
            </w:r>
            <w:r>
              <w:rPr>
                <w:color w:val="000000" w:themeColor="text1"/>
              </w:rPr>
              <w:t>:</w:t>
            </w:r>
          </w:p>
          <w:p w14:paraId="59FDCFB7" w14:textId="48F40691" w:rsidR="000910A4" w:rsidRPr="008A0D75" w:rsidRDefault="000910A4" w:rsidP="000423DB">
            <w:pPr>
              <w:rPr>
                <w:color w:val="000000" w:themeColor="text1"/>
              </w:rPr>
            </w:pPr>
          </w:p>
        </w:tc>
        <w:tc>
          <w:tcPr>
            <w:tcW w:w="3870" w:type="dxa"/>
            <w:tcBorders>
              <w:bottom w:val="single" w:sz="4" w:space="0" w:color="auto"/>
            </w:tcBorders>
            <w:shd w:val="clear" w:color="auto" w:fill="F7CAAC" w:themeFill="accent2" w:themeFillTint="66"/>
          </w:tcPr>
          <w:p w14:paraId="79168D06" w14:textId="58261B08" w:rsidR="000910A4" w:rsidRPr="008A0D75" w:rsidRDefault="000910A4" w:rsidP="000423DB">
            <w:pPr>
              <w:rPr>
                <w:color w:val="000000" w:themeColor="text1"/>
              </w:rPr>
            </w:pPr>
            <w:r>
              <w:rPr>
                <w:color w:val="000000" w:themeColor="text1"/>
              </w:rPr>
              <w:t>Data Source</w:t>
            </w:r>
            <w:r w:rsidR="00C959EA">
              <w:rPr>
                <w:color w:val="000000" w:themeColor="text1"/>
              </w:rPr>
              <w:t xml:space="preserve"> (Optional)</w:t>
            </w:r>
            <w:r>
              <w:rPr>
                <w:color w:val="000000" w:themeColor="text1"/>
              </w:rPr>
              <w:t>:</w:t>
            </w:r>
          </w:p>
        </w:tc>
      </w:tr>
      <w:tr w:rsidR="008A0D75" w:rsidRPr="008A0D75" w14:paraId="64ABDCDE" w14:textId="2A5DB019" w:rsidTr="002B37F5">
        <w:tc>
          <w:tcPr>
            <w:tcW w:w="4945" w:type="dxa"/>
            <w:tcBorders>
              <w:bottom w:val="single" w:sz="4" w:space="0" w:color="auto"/>
            </w:tcBorders>
            <w:shd w:val="clear" w:color="auto" w:fill="8EAADB" w:themeFill="accent1" w:themeFillTint="99"/>
          </w:tcPr>
          <w:p w14:paraId="10E60DCB" w14:textId="67A309A7" w:rsidR="0008474A" w:rsidRPr="008A0D75" w:rsidRDefault="008A0D75" w:rsidP="000423DB">
            <w:pPr>
              <w:rPr>
                <w:color w:val="000000" w:themeColor="text1"/>
              </w:rPr>
            </w:pPr>
            <w:r w:rsidRPr="008A0D75">
              <w:rPr>
                <w:b/>
                <w:bCs/>
                <w:color w:val="000000" w:themeColor="text1"/>
              </w:rPr>
              <w:t>Goal 1</w:t>
            </w:r>
            <w:r w:rsidR="00D44ACD">
              <w:rPr>
                <w:b/>
                <w:bCs/>
                <w:color w:val="000000" w:themeColor="text1"/>
              </w:rPr>
              <w:t>:</w:t>
            </w:r>
          </w:p>
        </w:tc>
        <w:tc>
          <w:tcPr>
            <w:tcW w:w="4140" w:type="dxa"/>
            <w:tcBorders>
              <w:bottom w:val="single" w:sz="4" w:space="0" w:color="auto"/>
            </w:tcBorders>
            <w:shd w:val="clear" w:color="auto" w:fill="8EAADB" w:themeFill="accent1" w:themeFillTint="99"/>
          </w:tcPr>
          <w:p w14:paraId="44DE7C32" w14:textId="77777777" w:rsidR="0008474A" w:rsidRPr="008A0D75" w:rsidRDefault="008A0D75" w:rsidP="000423DB">
            <w:pPr>
              <w:rPr>
                <w:color w:val="000000" w:themeColor="text1"/>
              </w:rPr>
            </w:pPr>
            <w:r w:rsidRPr="008A0D75">
              <w:rPr>
                <w:color w:val="000000" w:themeColor="text1"/>
              </w:rPr>
              <w:t>Indicator:</w:t>
            </w:r>
          </w:p>
          <w:p w14:paraId="4FC1E044" w14:textId="77777777" w:rsidR="008A0D75" w:rsidRPr="008A0D75" w:rsidRDefault="008A0D75" w:rsidP="000423DB">
            <w:pPr>
              <w:rPr>
                <w:color w:val="000000" w:themeColor="text1"/>
              </w:rPr>
            </w:pPr>
          </w:p>
          <w:p w14:paraId="1520486E" w14:textId="116C5FC3" w:rsidR="008A0D75" w:rsidRDefault="008A0D75" w:rsidP="000423DB">
            <w:pPr>
              <w:rPr>
                <w:color w:val="000000" w:themeColor="text1"/>
              </w:rPr>
            </w:pPr>
            <w:r w:rsidRPr="008A0D75">
              <w:rPr>
                <w:color w:val="000000" w:themeColor="text1"/>
              </w:rPr>
              <w:t>Target:</w:t>
            </w:r>
          </w:p>
          <w:p w14:paraId="5F8DA797" w14:textId="04F3B981" w:rsidR="000910A4" w:rsidRPr="008A0D75" w:rsidRDefault="000910A4" w:rsidP="000423DB">
            <w:pPr>
              <w:rPr>
                <w:i/>
                <w:iCs/>
                <w:color w:val="000000" w:themeColor="text1"/>
              </w:rPr>
            </w:pPr>
          </w:p>
        </w:tc>
        <w:tc>
          <w:tcPr>
            <w:tcW w:w="3870" w:type="dxa"/>
            <w:tcBorders>
              <w:bottom w:val="single" w:sz="4" w:space="0" w:color="auto"/>
            </w:tcBorders>
            <w:shd w:val="clear" w:color="auto" w:fill="8EAADB" w:themeFill="accent1" w:themeFillTint="99"/>
          </w:tcPr>
          <w:p w14:paraId="67396FE5" w14:textId="60D34B49" w:rsidR="0035374E" w:rsidRPr="008A0D75" w:rsidRDefault="008A0D75" w:rsidP="000423DB">
            <w:pPr>
              <w:rPr>
                <w:color w:val="000000" w:themeColor="text1"/>
              </w:rPr>
            </w:pPr>
            <w:r w:rsidRPr="008A0D75">
              <w:rPr>
                <w:color w:val="000000" w:themeColor="text1"/>
              </w:rPr>
              <w:t>Data Source:</w:t>
            </w:r>
          </w:p>
        </w:tc>
      </w:tr>
      <w:tr w:rsidR="004323D5" w:rsidRPr="004323D5" w14:paraId="3DEB6949" w14:textId="2186829A" w:rsidTr="000910A4">
        <w:tc>
          <w:tcPr>
            <w:tcW w:w="4945" w:type="dxa"/>
            <w:tcBorders>
              <w:bottom w:val="single" w:sz="4" w:space="0" w:color="auto"/>
            </w:tcBorders>
            <w:shd w:val="clear" w:color="auto" w:fill="B4C6E7" w:themeFill="accent1" w:themeFillTint="66"/>
          </w:tcPr>
          <w:p w14:paraId="30450C5D" w14:textId="1636145C" w:rsidR="0008474A" w:rsidRPr="004323D5" w:rsidRDefault="0008474A" w:rsidP="000423DB">
            <w:r w:rsidRPr="004323D5">
              <w:rPr>
                <w:b/>
                <w:bCs/>
              </w:rPr>
              <w:t>Objective 1</w:t>
            </w:r>
            <w:r w:rsidR="008A0D75">
              <w:rPr>
                <w:b/>
                <w:bCs/>
              </w:rPr>
              <w:t>.1</w:t>
            </w:r>
            <w:r w:rsidRPr="004323D5">
              <w:rPr>
                <w:b/>
                <w:bCs/>
              </w:rPr>
              <w:t>:</w:t>
            </w:r>
            <w:r w:rsidRPr="004323D5">
              <w:t>  </w:t>
            </w:r>
          </w:p>
          <w:p w14:paraId="63F80BD9" w14:textId="24FC21DD" w:rsidR="0008474A" w:rsidRPr="004323D5" w:rsidRDefault="0008474A" w:rsidP="000423DB">
            <w:pPr>
              <w:rPr>
                <w:i/>
                <w:iCs/>
              </w:rPr>
            </w:pPr>
          </w:p>
        </w:tc>
        <w:tc>
          <w:tcPr>
            <w:tcW w:w="4140" w:type="dxa"/>
            <w:tcBorders>
              <w:bottom w:val="single" w:sz="4" w:space="0" w:color="auto"/>
            </w:tcBorders>
            <w:shd w:val="clear" w:color="auto" w:fill="B4C6E7" w:themeFill="accent1" w:themeFillTint="66"/>
          </w:tcPr>
          <w:p w14:paraId="70A3D892" w14:textId="1F44A727" w:rsidR="0008474A" w:rsidRPr="004323D5" w:rsidRDefault="0008474A" w:rsidP="000423DB"/>
        </w:tc>
        <w:tc>
          <w:tcPr>
            <w:tcW w:w="3870" w:type="dxa"/>
            <w:tcBorders>
              <w:bottom w:val="single" w:sz="4" w:space="0" w:color="auto"/>
            </w:tcBorders>
            <w:shd w:val="clear" w:color="auto" w:fill="B4C6E7" w:themeFill="accent1" w:themeFillTint="66"/>
          </w:tcPr>
          <w:p w14:paraId="404D22B1" w14:textId="77777777" w:rsidR="0008474A" w:rsidRPr="004323D5" w:rsidRDefault="0008474A" w:rsidP="000423DB">
            <w:pPr>
              <w:rPr>
                <w:b/>
                <w:bCs/>
              </w:rPr>
            </w:pPr>
          </w:p>
        </w:tc>
      </w:tr>
      <w:tr w:rsidR="004323D5" w:rsidRPr="004323D5" w14:paraId="30ECFF64" w14:textId="6A38A47C" w:rsidTr="000910A4">
        <w:tc>
          <w:tcPr>
            <w:tcW w:w="4945" w:type="dxa"/>
            <w:shd w:val="clear" w:color="auto" w:fill="D9E2F3" w:themeFill="accent1" w:themeFillTint="33"/>
          </w:tcPr>
          <w:p w14:paraId="0B32ED1D" w14:textId="33B7BCB4" w:rsidR="0008474A" w:rsidRPr="004323D5" w:rsidRDefault="0008474A" w:rsidP="000423DB">
            <w:r w:rsidRPr="004323D5">
              <w:rPr>
                <w:b/>
                <w:bCs/>
              </w:rPr>
              <w:t>Sub-Objective 1.1</w:t>
            </w:r>
            <w:r w:rsidR="008A0D75">
              <w:rPr>
                <w:b/>
                <w:bCs/>
              </w:rPr>
              <w:t>1</w:t>
            </w:r>
            <w:r w:rsidRPr="004323D5">
              <w:rPr>
                <w:b/>
                <w:bCs/>
              </w:rPr>
              <w:t>:</w:t>
            </w:r>
            <w:r w:rsidRPr="004323D5">
              <w:t> </w:t>
            </w:r>
          </w:p>
          <w:p w14:paraId="3BBF31F9" w14:textId="037699B5" w:rsidR="0008474A" w:rsidRPr="004323D5" w:rsidRDefault="0008474A" w:rsidP="000423DB">
            <w:pPr>
              <w:rPr>
                <w:i/>
                <w:iCs/>
              </w:rPr>
            </w:pPr>
          </w:p>
        </w:tc>
        <w:tc>
          <w:tcPr>
            <w:tcW w:w="4140" w:type="dxa"/>
            <w:shd w:val="clear" w:color="auto" w:fill="D9E2F3" w:themeFill="accent1" w:themeFillTint="33"/>
          </w:tcPr>
          <w:p w14:paraId="33BD2BD7" w14:textId="77777777" w:rsidR="0008474A" w:rsidRPr="004323D5" w:rsidRDefault="0008474A" w:rsidP="000423DB">
            <w:pPr>
              <w:rPr>
                <w:b/>
                <w:bCs/>
              </w:rPr>
            </w:pPr>
          </w:p>
        </w:tc>
        <w:tc>
          <w:tcPr>
            <w:tcW w:w="3870" w:type="dxa"/>
            <w:shd w:val="clear" w:color="auto" w:fill="D9E2F3" w:themeFill="accent1" w:themeFillTint="33"/>
          </w:tcPr>
          <w:p w14:paraId="1A0B0E21" w14:textId="77777777" w:rsidR="0008474A" w:rsidRPr="004323D5" w:rsidRDefault="0008474A" w:rsidP="000423DB">
            <w:pPr>
              <w:rPr>
                <w:b/>
                <w:bCs/>
              </w:rPr>
            </w:pPr>
          </w:p>
        </w:tc>
      </w:tr>
      <w:tr w:rsidR="008A0D75" w:rsidRPr="004323D5" w14:paraId="33D745FC" w14:textId="3529BCBD" w:rsidTr="002B37F5">
        <w:tc>
          <w:tcPr>
            <w:tcW w:w="4945" w:type="dxa"/>
          </w:tcPr>
          <w:p w14:paraId="3AD47418" w14:textId="74B64101" w:rsidR="008A0D75" w:rsidRDefault="008A0D75" w:rsidP="008A0D75">
            <w:pPr>
              <w:rPr>
                <w:b/>
                <w:bCs/>
              </w:rPr>
            </w:pPr>
            <w:r w:rsidRPr="004323D5">
              <w:rPr>
                <w:b/>
                <w:bCs/>
              </w:rPr>
              <w:t>Activity 1.</w:t>
            </w:r>
            <w:r>
              <w:rPr>
                <w:b/>
                <w:bCs/>
              </w:rPr>
              <w:t>111</w:t>
            </w:r>
            <w:r w:rsidR="00D44ACD">
              <w:rPr>
                <w:b/>
                <w:bCs/>
              </w:rPr>
              <w:t>:</w:t>
            </w:r>
          </w:p>
          <w:p w14:paraId="35DE7FBD" w14:textId="7AE4E93B" w:rsidR="008A0D75" w:rsidRPr="004323D5" w:rsidRDefault="008A0D75" w:rsidP="008A0D75">
            <w:pPr>
              <w:rPr>
                <w:color w:val="7F7F7F" w:themeColor="text1" w:themeTint="80"/>
              </w:rPr>
            </w:pPr>
          </w:p>
        </w:tc>
        <w:tc>
          <w:tcPr>
            <w:tcW w:w="4140" w:type="dxa"/>
          </w:tcPr>
          <w:p w14:paraId="0664FC39" w14:textId="77777777" w:rsidR="008A0D75" w:rsidRPr="004323D5" w:rsidRDefault="008A0D75" w:rsidP="000423DB">
            <w:pPr>
              <w:rPr>
                <w:i/>
                <w:iCs/>
                <w:color w:val="7F7F7F" w:themeColor="text1" w:themeTint="80"/>
              </w:rPr>
            </w:pPr>
          </w:p>
        </w:tc>
        <w:tc>
          <w:tcPr>
            <w:tcW w:w="3870" w:type="dxa"/>
          </w:tcPr>
          <w:p w14:paraId="1D3A73B5" w14:textId="77777777" w:rsidR="008A0D75" w:rsidRPr="004323D5" w:rsidRDefault="008A0D75" w:rsidP="000423DB">
            <w:pPr>
              <w:rPr>
                <w:i/>
                <w:iCs/>
                <w:color w:val="7F7F7F" w:themeColor="text1" w:themeTint="80"/>
              </w:rPr>
            </w:pPr>
          </w:p>
        </w:tc>
      </w:tr>
      <w:tr w:rsidR="008A0D75" w:rsidRPr="004323D5" w14:paraId="7321FF59" w14:textId="6675A072" w:rsidTr="002B37F5">
        <w:tc>
          <w:tcPr>
            <w:tcW w:w="4945" w:type="dxa"/>
            <w:tcBorders>
              <w:bottom w:val="single" w:sz="4" w:space="0" w:color="auto"/>
            </w:tcBorders>
          </w:tcPr>
          <w:p w14:paraId="14BF2248" w14:textId="0EE8AE70" w:rsidR="008A0D75" w:rsidRPr="004323D5" w:rsidRDefault="008A0D75" w:rsidP="008A0D75">
            <w:r w:rsidRPr="004323D5">
              <w:rPr>
                <w:b/>
                <w:bCs/>
              </w:rPr>
              <w:t>Activity 1.</w:t>
            </w:r>
            <w:r>
              <w:rPr>
                <w:b/>
                <w:bCs/>
              </w:rPr>
              <w:t>112</w:t>
            </w:r>
            <w:r w:rsidR="00D44ACD">
              <w:rPr>
                <w:b/>
                <w:bCs/>
              </w:rPr>
              <w:t>:</w:t>
            </w:r>
          </w:p>
          <w:p w14:paraId="1B24F043" w14:textId="266F3E8B" w:rsidR="008A0D75" w:rsidRPr="004323D5" w:rsidRDefault="008A0D75" w:rsidP="000423DB">
            <w:pPr>
              <w:ind w:left="144" w:firstLine="720"/>
            </w:pPr>
            <w:r w:rsidRPr="004323D5">
              <w:t> </w:t>
            </w:r>
          </w:p>
        </w:tc>
        <w:tc>
          <w:tcPr>
            <w:tcW w:w="4140" w:type="dxa"/>
            <w:tcBorders>
              <w:bottom w:val="single" w:sz="4" w:space="0" w:color="auto"/>
            </w:tcBorders>
          </w:tcPr>
          <w:p w14:paraId="2F1ECCB7" w14:textId="77777777" w:rsidR="008A0D75" w:rsidRPr="004323D5" w:rsidRDefault="008A0D75" w:rsidP="000423DB">
            <w:pPr>
              <w:ind w:left="144" w:firstLine="720"/>
            </w:pPr>
          </w:p>
        </w:tc>
        <w:tc>
          <w:tcPr>
            <w:tcW w:w="3870" w:type="dxa"/>
            <w:tcBorders>
              <w:bottom w:val="single" w:sz="4" w:space="0" w:color="auto"/>
            </w:tcBorders>
          </w:tcPr>
          <w:p w14:paraId="4999305F" w14:textId="77777777" w:rsidR="008A0D75" w:rsidRPr="004323D5" w:rsidRDefault="008A0D75" w:rsidP="000423DB">
            <w:pPr>
              <w:ind w:left="144" w:firstLine="720"/>
            </w:pPr>
          </w:p>
        </w:tc>
      </w:tr>
      <w:tr w:rsidR="004323D5" w:rsidRPr="004323D5" w14:paraId="18575D64" w14:textId="14E18920" w:rsidTr="002B37F5">
        <w:tc>
          <w:tcPr>
            <w:tcW w:w="4945" w:type="dxa"/>
            <w:shd w:val="clear" w:color="auto" w:fill="B4C6E7" w:themeFill="accent1" w:themeFillTint="66"/>
          </w:tcPr>
          <w:p w14:paraId="280611CF" w14:textId="77777777" w:rsidR="0008474A" w:rsidRDefault="0008474A" w:rsidP="000423DB">
            <w:pPr>
              <w:rPr>
                <w:b/>
                <w:bCs/>
              </w:rPr>
            </w:pPr>
            <w:r w:rsidRPr="004323D5">
              <w:rPr>
                <w:b/>
                <w:bCs/>
              </w:rPr>
              <w:t>Objective </w:t>
            </w:r>
            <w:r w:rsidR="008A0D75">
              <w:rPr>
                <w:b/>
                <w:bCs/>
              </w:rPr>
              <w:t>1.</w:t>
            </w:r>
            <w:r w:rsidRPr="004323D5">
              <w:rPr>
                <w:b/>
                <w:bCs/>
              </w:rPr>
              <w:t>2:</w:t>
            </w:r>
          </w:p>
          <w:p w14:paraId="7A4DDE55" w14:textId="545DA815" w:rsidR="008A0D75" w:rsidRPr="004323D5" w:rsidRDefault="008A0D75" w:rsidP="000423DB"/>
        </w:tc>
        <w:tc>
          <w:tcPr>
            <w:tcW w:w="4140" w:type="dxa"/>
            <w:shd w:val="clear" w:color="auto" w:fill="B4C6E7" w:themeFill="accent1" w:themeFillTint="66"/>
          </w:tcPr>
          <w:p w14:paraId="6092D05C" w14:textId="77777777" w:rsidR="0008474A" w:rsidRPr="004323D5" w:rsidRDefault="0008474A" w:rsidP="000423DB">
            <w:pPr>
              <w:rPr>
                <w:b/>
                <w:bCs/>
              </w:rPr>
            </w:pPr>
          </w:p>
        </w:tc>
        <w:tc>
          <w:tcPr>
            <w:tcW w:w="3870" w:type="dxa"/>
            <w:shd w:val="clear" w:color="auto" w:fill="B4C6E7" w:themeFill="accent1" w:themeFillTint="66"/>
          </w:tcPr>
          <w:p w14:paraId="2B565795" w14:textId="77777777" w:rsidR="0008474A" w:rsidRPr="004323D5" w:rsidRDefault="0008474A" w:rsidP="000423DB">
            <w:pPr>
              <w:rPr>
                <w:b/>
                <w:bCs/>
              </w:rPr>
            </w:pPr>
          </w:p>
        </w:tc>
      </w:tr>
      <w:tr w:rsidR="008A0D75" w:rsidRPr="004323D5" w14:paraId="489115ED" w14:textId="470054D4" w:rsidTr="002B37F5">
        <w:trPr>
          <w:trHeight w:val="12"/>
        </w:trPr>
        <w:tc>
          <w:tcPr>
            <w:tcW w:w="4945" w:type="dxa"/>
            <w:shd w:val="clear" w:color="auto" w:fill="auto"/>
          </w:tcPr>
          <w:p w14:paraId="19360601" w14:textId="0F78C7E5" w:rsidR="008A0D75" w:rsidRPr="004323D5" w:rsidRDefault="008A0D75" w:rsidP="000423DB">
            <w:r w:rsidRPr="004323D5">
              <w:rPr>
                <w:b/>
                <w:bCs/>
              </w:rPr>
              <w:t xml:space="preserve">Activity </w:t>
            </w:r>
            <w:r>
              <w:rPr>
                <w:b/>
                <w:bCs/>
              </w:rPr>
              <w:t>1.2</w:t>
            </w:r>
            <w:r w:rsidR="002B37F5">
              <w:rPr>
                <w:b/>
                <w:bCs/>
              </w:rPr>
              <w:t>01</w:t>
            </w:r>
            <w:r w:rsidR="00D44ACD">
              <w:rPr>
                <w:b/>
                <w:bCs/>
              </w:rPr>
              <w:t>:</w:t>
            </w:r>
          </w:p>
        </w:tc>
        <w:tc>
          <w:tcPr>
            <w:tcW w:w="4140" w:type="dxa"/>
          </w:tcPr>
          <w:p w14:paraId="7BB0D660" w14:textId="77777777" w:rsidR="008A0D75" w:rsidRPr="004323D5" w:rsidRDefault="008A0D75" w:rsidP="000423DB"/>
        </w:tc>
        <w:tc>
          <w:tcPr>
            <w:tcW w:w="3870" w:type="dxa"/>
          </w:tcPr>
          <w:p w14:paraId="72C319DC" w14:textId="77777777" w:rsidR="008A0D75" w:rsidRPr="004323D5" w:rsidRDefault="008A0D75" w:rsidP="000423DB"/>
        </w:tc>
      </w:tr>
      <w:tr w:rsidR="008A0D75" w:rsidRPr="004323D5" w14:paraId="056240ED" w14:textId="41C40CC0" w:rsidTr="002B37F5">
        <w:trPr>
          <w:trHeight w:val="12"/>
        </w:trPr>
        <w:tc>
          <w:tcPr>
            <w:tcW w:w="4945" w:type="dxa"/>
          </w:tcPr>
          <w:p w14:paraId="6A9C3320" w14:textId="2799616D" w:rsidR="008A0D75" w:rsidRPr="004323D5" w:rsidRDefault="008A0D75" w:rsidP="000423DB">
            <w:r w:rsidRPr="004323D5">
              <w:rPr>
                <w:b/>
                <w:bCs/>
              </w:rPr>
              <w:t xml:space="preserve">Activity </w:t>
            </w:r>
            <w:r>
              <w:rPr>
                <w:b/>
                <w:bCs/>
              </w:rPr>
              <w:t>1.2</w:t>
            </w:r>
            <w:r w:rsidR="002B37F5">
              <w:rPr>
                <w:b/>
                <w:bCs/>
              </w:rPr>
              <w:t>02</w:t>
            </w:r>
            <w:r w:rsidR="00D44ACD">
              <w:rPr>
                <w:b/>
                <w:bCs/>
              </w:rPr>
              <w:t>:</w:t>
            </w:r>
          </w:p>
        </w:tc>
        <w:tc>
          <w:tcPr>
            <w:tcW w:w="4140" w:type="dxa"/>
          </w:tcPr>
          <w:p w14:paraId="5AB30C33" w14:textId="77777777" w:rsidR="008A0D75" w:rsidRPr="004323D5" w:rsidRDefault="008A0D75" w:rsidP="000423DB"/>
        </w:tc>
        <w:tc>
          <w:tcPr>
            <w:tcW w:w="3870" w:type="dxa"/>
          </w:tcPr>
          <w:p w14:paraId="1929F719" w14:textId="77777777" w:rsidR="008A0D75" w:rsidRPr="004323D5" w:rsidRDefault="008A0D75" w:rsidP="000423DB"/>
        </w:tc>
      </w:tr>
      <w:tr w:rsidR="004323D5" w:rsidRPr="004323D5" w14:paraId="255509AC" w14:textId="79F92949" w:rsidTr="002B37F5">
        <w:trPr>
          <w:trHeight w:val="12"/>
        </w:trPr>
        <w:tc>
          <w:tcPr>
            <w:tcW w:w="4945" w:type="dxa"/>
          </w:tcPr>
          <w:p w14:paraId="25616B10" w14:textId="77777777" w:rsidR="0008474A" w:rsidRPr="004323D5" w:rsidRDefault="0008474A" w:rsidP="000423DB">
            <w:pPr>
              <w:rPr>
                <w:i/>
                <w:iCs/>
                <w:color w:val="7F7F7F" w:themeColor="text1" w:themeTint="80"/>
              </w:rPr>
            </w:pPr>
            <w:r w:rsidRPr="004323D5">
              <w:rPr>
                <w:i/>
                <w:iCs/>
                <w:color w:val="7F7F7F" w:themeColor="text1" w:themeTint="80"/>
              </w:rPr>
              <w:t>Continue as above, adding as many goals, objectives, sub-objectives, and activities as relevant.</w:t>
            </w:r>
          </w:p>
        </w:tc>
        <w:tc>
          <w:tcPr>
            <w:tcW w:w="4140" w:type="dxa"/>
          </w:tcPr>
          <w:p w14:paraId="5A854DB8" w14:textId="77777777" w:rsidR="0008474A" w:rsidRPr="004323D5" w:rsidRDefault="0008474A" w:rsidP="000423DB">
            <w:pPr>
              <w:rPr>
                <w:i/>
                <w:iCs/>
                <w:color w:val="7F7F7F" w:themeColor="text1" w:themeTint="80"/>
              </w:rPr>
            </w:pPr>
          </w:p>
        </w:tc>
        <w:tc>
          <w:tcPr>
            <w:tcW w:w="3870" w:type="dxa"/>
          </w:tcPr>
          <w:p w14:paraId="66B1BFFE" w14:textId="77777777" w:rsidR="0008474A" w:rsidRPr="004323D5" w:rsidRDefault="0008474A" w:rsidP="000423DB">
            <w:pPr>
              <w:rPr>
                <w:i/>
                <w:iCs/>
                <w:color w:val="7F7F7F" w:themeColor="text1" w:themeTint="80"/>
              </w:rPr>
            </w:pPr>
          </w:p>
        </w:tc>
      </w:tr>
    </w:tbl>
    <w:p w14:paraId="685240E3" w14:textId="733DBEBC" w:rsidR="0008474A" w:rsidRDefault="0008474A" w:rsidP="0008474A">
      <w:pPr>
        <w:jc w:val="center"/>
        <w:rPr>
          <w:b/>
          <w:bCs/>
          <w:sz w:val="20"/>
          <w:szCs w:val="20"/>
        </w:rPr>
      </w:pPr>
    </w:p>
    <w:p w14:paraId="22CB1B93" w14:textId="64ED91D2" w:rsidR="003428A1" w:rsidRDefault="003428A1" w:rsidP="0008474A">
      <w:pPr>
        <w:jc w:val="center"/>
        <w:rPr>
          <w:b/>
          <w:bCs/>
          <w:sz w:val="20"/>
          <w:szCs w:val="20"/>
        </w:rPr>
      </w:pPr>
    </w:p>
    <w:p w14:paraId="090000B5" w14:textId="6027C3F1" w:rsidR="003428A1" w:rsidRDefault="003428A1" w:rsidP="0008474A">
      <w:pPr>
        <w:jc w:val="center"/>
        <w:rPr>
          <w:b/>
          <w:bCs/>
          <w:sz w:val="20"/>
          <w:szCs w:val="20"/>
        </w:rPr>
      </w:pPr>
    </w:p>
    <w:p w14:paraId="7094EA7C" w14:textId="1BF49381" w:rsidR="003428A1" w:rsidRDefault="003428A1" w:rsidP="0008474A">
      <w:pPr>
        <w:jc w:val="center"/>
        <w:rPr>
          <w:b/>
          <w:bCs/>
          <w:sz w:val="20"/>
          <w:szCs w:val="20"/>
        </w:rPr>
      </w:pPr>
    </w:p>
    <w:p w14:paraId="10CB8A77" w14:textId="6B8BBF76" w:rsidR="003428A1" w:rsidRDefault="003428A1" w:rsidP="0008474A">
      <w:pPr>
        <w:jc w:val="center"/>
        <w:rPr>
          <w:b/>
          <w:bCs/>
          <w:sz w:val="20"/>
          <w:szCs w:val="20"/>
        </w:rPr>
      </w:pPr>
    </w:p>
    <w:p w14:paraId="6B3CEF9A" w14:textId="1BC0C9C7" w:rsidR="003428A1" w:rsidRDefault="003428A1">
      <w:pPr>
        <w:rPr>
          <w:b/>
          <w:bCs/>
          <w:sz w:val="20"/>
          <w:szCs w:val="20"/>
        </w:rPr>
      </w:pPr>
      <w:r>
        <w:rPr>
          <w:b/>
          <w:bCs/>
          <w:sz w:val="20"/>
          <w:szCs w:val="20"/>
        </w:rPr>
        <w:br w:type="page"/>
      </w:r>
    </w:p>
    <w:p w14:paraId="4E09A13F" w14:textId="015312BD" w:rsidR="003428A1" w:rsidRDefault="002B37F5" w:rsidP="0008474A">
      <w:pPr>
        <w:jc w:val="center"/>
        <w:rPr>
          <w:b/>
          <w:bCs/>
          <w:sz w:val="28"/>
          <w:szCs w:val="28"/>
        </w:rPr>
      </w:pPr>
      <w:r>
        <w:rPr>
          <w:b/>
          <w:bCs/>
          <w:sz w:val="28"/>
          <w:szCs w:val="28"/>
        </w:rPr>
        <w:t>APPENDIX</w:t>
      </w:r>
      <w:r w:rsidR="003428A1">
        <w:rPr>
          <w:b/>
          <w:bCs/>
          <w:sz w:val="28"/>
          <w:szCs w:val="28"/>
        </w:rPr>
        <w:t xml:space="preserve"> A:  </w:t>
      </w:r>
      <w:r w:rsidR="003428A1" w:rsidRPr="003428A1">
        <w:rPr>
          <w:b/>
          <w:bCs/>
          <w:sz w:val="28"/>
          <w:szCs w:val="28"/>
        </w:rPr>
        <w:t>INSTRUCTIONS</w:t>
      </w:r>
      <w:r w:rsidR="00E55FDF">
        <w:rPr>
          <w:b/>
          <w:bCs/>
          <w:sz w:val="28"/>
          <w:szCs w:val="28"/>
        </w:rPr>
        <w:t xml:space="preserve"> and DEFINITIONS</w:t>
      </w:r>
    </w:p>
    <w:p w14:paraId="347E2CB7" w14:textId="77777777" w:rsidR="003428A1" w:rsidRDefault="003428A1" w:rsidP="003428A1">
      <w:pPr>
        <w:rPr>
          <w:b/>
          <w:bCs/>
        </w:rPr>
      </w:pPr>
    </w:p>
    <w:p w14:paraId="1135E7D4" w14:textId="0F8F2333" w:rsidR="001123C0" w:rsidRPr="00E55FDF" w:rsidRDefault="00E55FDF" w:rsidP="00E55FDF">
      <w:pPr>
        <w:pStyle w:val="ListParagraph"/>
        <w:numPr>
          <w:ilvl w:val="0"/>
          <w:numId w:val="3"/>
        </w:numPr>
        <w:ind w:left="720"/>
        <w:rPr>
          <w:b/>
          <w:bCs/>
        </w:rPr>
      </w:pPr>
      <w:r>
        <w:rPr>
          <w:b/>
          <w:bCs/>
        </w:rPr>
        <w:t>Instructions</w:t>
      </w:r>
      <w:r w:rsidR="00B54503">
        <w:rPr>
          <w:b/>
          <w:bCs/>
        </w:rPr>
        <w:t xml:space="preserve"> for INL Staff</w:t>
      </w:r>
    </w:p>
    <w:p w14:paraId="4E300403" w14:textId="77777777" w:rsidR="001123C0" w:rsidRDefault="001123C0" w:rsidP="003428A1"/>
    <w:p w14:paraId="1952D99E" w14:textId="42CBF61E" w:rsidR="001123C0" w:rsidRDefault="001123C0" w:rsidP="003428A1">
      <w:r>
        <w:t xml:space="preserve">The primary purpose of </w:t>
      </w:r>
      <w:r w:rsidR="003D7684">
        <w:t>the Change Map</w:t>
      </w:r>
      <w:r>
        <w:t xml:space="preserve"> is to </w:t>
      </w:r>
      <w:r w:rsidR="003D7684">
        <w:t xml:space="preserve">link the </w:t>
      </w:r>
      <w:r w:rsidR="00E96D87">
        <w:t>work plan</w:t>
      </w:r>
      <w:r w:rsidR="003D7684">
        <w:t xml:space="preserve"> (goals, objectives,</w:t>
      </w:r>
      <w:r w:rsidR="00E96D87">
        <w:t xml:space="preserve"> sub-objectives,</w:t>
      </w:r>
      <w:r w:rsidR="003D7684">
        <w:t xml:space="preserve"> and activities) to the monitoring plan (indicators).</w:t>
      </w:r>
      <w:r w:rsidR="00351153">
        <w:t xml:space="preserve">  We emphasize “Change” in the title because the </w:t>
      </w:r>
      <w:r w:rsidR="00E96D87">
        <w:t>work plan</w:t>
      </w:r>
      <w:r w:rsidR="00351153">
        <w:t xml:space="preserve"> should describe what changes the project intends to achieve (i.e., the goals and objectives) and how the project will achieve them (i.e., the activities).</w:t>
      </w:r>
      <w:r w:rsidR="003D7684">
        <w:t xml:space="preserve">  There should be more detailed information about the </w:t>
      </w:r>
      <w:r w:rsidR="00E96D87">
        <w:t>work plan</w:t>
      </w:r>
      <w:r w:rsidR="003D7684">
        <w:t xml:space="preserve"> in the project proposal; and more details about the indicators in the Performance Indicator Reference Sheet</w:t>
      </w:r>
      <w:r w:rsidR="003A004C">
        <w:t xml:space="preserve"> (PIRS)</w:t>
      </w:r>
      <w:r w:rsidR="003D7684">
        <w:t>.  This document serves as a “mapping” between the two, by showing which indicators will be used to monitor progress toward which goals, objectives, and activities.</w:t>
      </w:r>
      <w:r w:rsidR="00E96D87">
        <w:t xml:space="preserve">  It also functions as a high-level summary or “cover sheet” of your project that describes the specific results the project intends to achieve and how it will achieve them.</w:t>
      </w:r>
    </w:p>
    <w:p w14:paraId="3809934C" w14:textId="6264AF63" w:rsidR="003D7684" w:rsidRDefault="003D7684" w:rsidP="003428A1"/>
    <w:p w14:paraId="4BA94E91" w14:textId="77257FA0" w:rsidR="003D7684" w:rsidRDefault="003D7684" w:rsidP="003428A1">
      <w:r>
        <w:t>As a quick guide “map” of the project, the document also links the project to strategic objectives (required); includes an optional vision statement (with or without indicators); and includes additional indicator information</w:t>
      </w:r>
      <w:r w:rsidR="003A004C">
        <w:t xml:space="preserve"> (namely targets and data sources) that are optional in this template but </w:t>
      </w:r>
      <w:r>
        <w:t>required in the PIRS</w:t>
      </w:r>
      <w:r w:rsidR="003A004C">
        <w:t>.</w:t>
      </w:r>
      <w:r>
        <w:t xml:space="preserve"> </w:t>
      </w:r>
    </w:p>
    <w:p w14:paraId="505CAA41" w14:textId="22160C58" w:rsidR="001123C0" w:rsidRDefault="001123C0" w:rsidP="003428A1"/>
    <w:p w14:paraId="3D871857" w14:textId="0BB8A601" w:rsidR="001123C0" w:rsidRPr="003A004C" w:rsidRDefault="003A004C" w:rsidP="003A004C">
      <w:pPr>
        <w:rPr>
          <w:b/>
          <w:bCs/>
        </w:rPr>
      </w:pPr>
      <w:r>
        <w:rPr>
          <w:b/>
          <w:bCs/>
        </w:rPr>
        <w:t xml:space="preserve">Roles and Responsibilities:  </w:t>
      </w:r>
      <w:r w:rsidR="001123C0" w:rsidRPr="001123C0">
        <w:t>INL staff are responsible for filling in the strategic alignment section.</w:t>
      </w:r>
      <w:r>
        <w:t xml:space="preserve">  Implementing partners generally create the initial draft of the main Change Map table.  INL staff provide feedback and eventually approve a final version.</w:t>
      </w:r>
      <w:r w:rsidR="00E96D87">
        <w:t xml:space="preserve">  INL staff and dedicated M&amp;E specialists at Post or in Washington can work with implementers in a consultative capacity to ensure that goals, objectives, and indicators meet bureau standards.</w:t>
      </w:r>
    </w:p>
    <w:p w14:paraId="4AAA30D9" w14:textId="7E20C72D" w:rsidR="001123C0" w:rsidRDefault="001123C0" w:rsidP="003428A1"/>
    <w:p w14:paraId="253C038F" w14:textId="7B0C24E2" w:rsidR="00E76087" w:rsidRDefault="00E76087" w:rsidP="001123C0">
      <w:r w:rsidRPr="00E76087">
        <w:rPr>
          <w:b/>
          <w:bCs/>
        </w:rPr>
        <w:t>Requirements:</w:t>
      </w:r>
      <w:r>
        <w:t xml:space="preserve">  </w:t>
      </w:r>
      <w:r w:rsidR="001123C0" w:rsidRPr="001123C0">
        <w:t>The change map must include</w:t>
      </w:r>
      <w:r w:rsidR="003A004C">
        <w:t xml:space="preserve"> the strategic alignment section;</w:t>
      </w:r>
      <w:r w:rsidR="001123C0" w:rsidRPr="001123C0">
        <w:t xml:space="preserve"> goals, objectives, sub-objectives</w:t>
      </w:r>
      <w:r w:rsidR="001123C0">
        <w:t xml:space="preserve"> (if applicable)</w:t>
      </w:r>
      <w:r w:rsidR="001123C0" w:rsidRPr="001123C0">
        <w:t>, and activities</w:t>
      </w:r>
      <w:r w:rsidR="001123C0">
        <w:t>—all in the first colum</w:t>
      </w:r>
      <w:r w:rsidR="003A004C">
        <w:t>n; and</w:t>
      </w:r>
      <w:r w:rsidR="001123C0">
        <w:t xml:space="preserve"> indicators in the second column.</w:t>
      </w:r>
      <w:r w:rsidR="00E96D87">
        <w:t xml:space="preserve">  The vision section and associated indicators, targets, and data sources are optional.  Note that it is possible to include a vision statement without requiring indicators, targets, or data sources.  If you choose not to include a vision statement, remove the section.</w:t>
      </w:r>
    </w:p>
    <w:p w14:paraId="58F27491" w14:textId="686EBB36" w:rsidR="009F5BF9" w:rsidRDefault="009F5BF9" w:rsidP="001123C0"/>
    <w:p w14:paraId="636B7EEE" w14:textId="77777777" w:rsidR="003A004C" w:rsidRDefault="009F5BF9" w:rsidP="009F5BF9">
      <w:r w:rsidRPr="009F5BF9">
        <w:rPr>
          <w:b/>
          <w:bCs/>
        </w:rPr>
        <w:t>A note on indicators:</w:t>
      </w:r>
      <w:r>
        <w:t xml:space="preserve">  More is not necessarily better.  Data are costly to collect and analyze; and too many indicators can result in focusing on minutiae at the expense of answering the most important monitoring questions</w:t>
      </w:r>
      <w:r w:rsidR="003A004C">
        <w:t>, namely</w:t>
      </w:r>
      <w:r>
        <w:t>:  1) are major project activities going to plan; and 2) is the project achieving the desired results.</w:t>
      </w:r>
    </w:p>
    <w:p w14:paraId="1E99682E" w14:textId="77777777" w:rsidR="003A004C" w:rsidRDefault="003A004C" w:rsidP="009F5BF9"/>
    <w:p w14:paraId="535FC494" w14:textId="2DF156BD" w:rsidR="009F5BF9" w:rsidRDefault="009F5BF9" w:rsidP="009F5BF9">
      <w:r>
        <w:t>INL/KM therefore recommends that INL staff and implementing partners develop indicators and collect data only for the main project outputs and outcomes.  In other words, many activities, objectives, and sub-objectives may not have associated indicators, and that is fine.  The only requirements are as follows:</w:t>
      </w:r>
    </w:p>
    <w:p w14:paraId="33F45373" w14:textId="6BC91B73" w:rsidR="00CC24CA" w:rsidRDefault="00F833EB" w:rsidP="00CC24CA">
      <w:pPr>
        <w:pStyle w:val="ListParagraph"/>
        <w:numPr>
          <w:ilvl w:val="0"/>
          <w:numId w:val="2"/>
        </w:numPr>
      </w:pPr>
      <w:r>
        <w:t>A project must have at least one</w:t>
      </w:r>
      <w:r w:rsidR="001A4304">
        <w:t xml:space="preserve"> valid</w:t>
      </w:r>
      <w:r>
        <w:t xml:space="preserve"> outcome indicator, associated with a project goal.</w:t>
      </w:r>
    </w:p>
    <w:p w14:paraId="7A8899DB" w14:textId="1ED90F47" w:rsidR="00CC24CA" w:rsidRDefault="00CC24CA" w:rsidP="00CC24CA">
      <w:pPr>
        <w:pStyle w:val="ListParagraph"/>
        <w:numPr>
          <w:ilvl w:val="0"/>
          <w:numId w:val="2"/>
        </w:numPr>
      </w:pPr>
      <w:r>
        <w:t xml:space="preserve">Progress against at least one outcome indicator should be expected </w:t>
      </w:r>
      <w:r w:rsidR="0085341A">
        <w:t>at least once every six months;</w:t>
      </w:r>
    </w:p>
    <w:p w14:paraId="1017379F" w14:textId="4444D464" w:rsidR="009F5BF9" w:rsidRDefault="009F5BF9" w:rsidP="00CC24CA">
      <w:pPr>
        <w:pStyle w:val="ListParagraph"/>
        <w:numPr>
          <w:ilvl w:val="0"/>
          <w:numId w:val="2"/>
        </w:numPr>
      </w:pPr>
      <w:r>
        <w:t>All training activities should track the number trained, disaggregated by gender</w:t>
      </w:r>
      <w:r w:rsidR="00CC24CA">
        <w:t>;</w:t>
      </w:r>
    </w:p>
    <w:p w14:paraId="7B10ECF7" w14:textId="61B65996" w:rsidR="009F5BF9" w:rsidRDefault="00CC24CA" w:rsidP="009F5BF9">
      <w:pPr>
        <w:pStyle w:val="ListParagraph"/>
        <w:numPr>
          <w:ilvl w:val="0"/>
          <w:numId w:val="2"/>
        </w:numPr>
      </w:pPr>
      <w:r>
        <w:t>Include all standard indicators for required reporting</w:t>
      </w:r>
      <w:r w:rsidR="00F833EB">
        <w:t>, if applicable</w:t>
      </w:r>
      <w:r>
        <w:t>.  (</w:t>
      </w:r>
      <w:r w:rsidR="009F5BF9">
        <w:t xml:space="preserve">Consult your </w:t>
      </w:r>
      <w:r w:rsidR="001A4304">
        <w:t>Design, Monitoring &amp; Evaluation</w:t>
      </w:r>
      <w:r w:rsidR="009F5BF9">
        <w:t xml:space="preserve"> specialist to determine whether any standard indicators for required reporting apply to your projec</w:t>
      </w:r>
      <w:r>
        <w:t>t.)</w:t>
      </w:r>
    </w:p>
    <w:p w14:paraId="51C0DC9C" w14:textId="77777777" w:rsidR="00E76087" w:rsidRDefault="00E76087" w:rsidP="001123C0"/>
    <w:p w14:paraId="299CD6A9" w14:textId="48E7DE98" w:rsidR="00CC24CA" w:rsidRPr="0085341A" w:rsidRDefault="0085341A" w:rsidP="001123C0">
      <w:r>
        <w:t xml:space="preserve">Note that while indicators for objectives and sub-objectives are not required, they may be necessary to meet requirement (2), that progress against at least one outcome indicator should be expected at least once every six months.  In other words, it must be possible to monitor progress toward expected results while the project is in progress.  </w:t>
      </w:r>
    </w:p>
    <w:p w14:paraId="410F4220" w14:textId="77777777" w:rsidR="00CC24CA" w:rsidRDefault="00CC24CA" w:rsidP="001123C0">
      <w:pPr>
        <w:rPr>
          <w:b/>
          <w:bCs/>
        </w:rPr>
      </w:pPr>
    </w:p>
    <w:p w14:paraId="10FE7102" w14:textId="2B581354" w:rsidR="001123C0" w:rsidRPr="001123C0" w:rsidRDefault="00E76087" w:rsidP="001123C0">
      <w:r w:rsidRPr="00E76087">
        <w:rPr>
          <w:b/>
          <w:bCs/>
        </w:rPr>
        <w:t>Options:</w:t>
      </w:r>
      <w:r>
        <w:t xml:space="preserve">  </w:t>
      </w:r>
      <w:r w:rsidR="001123C0" w:rsidRPr="009F5BF9">
        <w:rPr>
          <w:b/>
          <w:bCs/>
          <w:u w:val="single"/>
        </w:rPr>
        <w:t>Targets</w:t>
      </w:r>
      <w:r w:rsidR="001123C0">
        <w:t xml:space="preserve"> for each indicator are optional</w:t>
      </w:r>
      <w:r w:rsidR="00CC24CA">
        <w:t xml:space="preserve"> in the Change Map.  </w:t>
      </w:r>
      <w:r w:rsidR="001123C0">
        <w:t>The third column (</w:t>
      </w:r>
      <w:r w:rsidR="001123C0" w:rsidRPr="009F5BF9">
        <w:rPr>
          <w:b/>
          <w:bCs/>
          <w:u w:val="single"/>
        </w:rPr>
        <w:t>data sources</w:t>
      </w:r>
      <w:r w:rsidR="001123C0">
        <w:t>) is also optional</w:t>
      </w:r>
      <w:r w:rsidR="00CC24CA">
        <w:t xml:space="preserve">.  </w:t>
      </w:r>
      <w:r w:rsidR="001123C0">
        <w:t xml:space="preserve">Remove references to targets and/or the Data Source column if you do not wish to include them.  For targets and data sources, you may include one, both, or neither.  Note that information about targets and data sources will be collected in the Performance indicator Reference Sheet (PIRS).  Including them in the Change Map is up to you:  they may be handy for reference if you do not wish to consult the PIRS regularly; or you may find that they make the Change Map too cluttered.  </w:t>
      </w:r>
    </w:p>
    <w:p w14:paraId="74207B7F" w14:textId="1D2EAE5A" w:rsidR="00CC24CA" w:rsidRDefault="00CC24CA" w:rsidP="0059726A"/>
    <w:p w14:paraId="22E365E0" w14:textId="77777777" w:rsidR="00CC24CA" w:rsidRPr="001123C0" w:rsidRDefault="00CC24CA" w:rsidP="0059726A"/>
    <w:p w14:paraId="7AA3DA71" w14:textId="35FEE96E" w:rsidR="009B3706" w:rsidRPr="00E55FDF" w:rsidRDefault="009B3706" w:rsidP="00E55FDF">
      <w:pPr>
        <w:pStyle w:val="ListParagraph"/>
        <w:numPr>
          <w:ilvl w:val="0"/>
          <w:numId w:val="3"/>
        </w:numPr>
        <w:ind w:left="720"/>
        <w:rPr>
          <w:b/>
          <w:bCs/>
        </w:rPr>
      </w:pPr>
      <w:r w:rsidRPr="00E55FDF">
        <w:rPr>
          <w:b/>
          <w:bCs/>
        </w:rPr>
        <w:t>Definitions and Examples</w:t>
      </w:r>
    </w:p>
    <w:p w14:paraId="382F56E5" w14:textId="77777777" w:rsidR="009B3706" w:rsidRDefault="009B3706" w:rsidP="003428A1">
      <w:pPr>
        <w:rPr>
          <w:b/>
          <w:bCs/>
        </w:rPr>
      </w:pPr>
    </w:p>
    <w:p w14:paraId="62841A5C" w14:textId="48136905" w:rsidR="003428A1" w:rsidRPr="003428A1" w:rsidRDefault="003428A1" w:rsidP="003428A1">
      <w:r>
        <w:rPr>
          <w:b/>
          <w:bCs/>
        </w:rPr>
        <w:t xml:space="preserve">Strategic Alignment:  </w:t>
      </w:r>
      <w:r w:rsidRPr="003428A1">
        <w:t xml:space="preserve">INL will complete this section.  </w:t>
      </w:r>
      <w:r>
        <w:t xml:space="preserve">All INL projects should align to strategic goals and objectives laid out in strategy documents such as the Functional Bureau Strategy (FBS), an Integrated Country Strategy (ICS), or an Issue-Based Strategy.  The Strategic Alignment section indicates which strategic objectives the project is intended to advance. </w:t>
      </w:r>
    </w:p>
    <w:p w14:paraId="321977E5" w14:textId="77777777" w:rsidR="003428A1" w:rsidRDefault="003428A1" w:rsidP="003428A1">
      <w:pPr>
        <w:rPr>
          <w:b/>
          <w:bCs/>
        </w:rPr>
      </w:pPr>
    </w:p>
    <w:p w14:paraId="6AA7ABF2" w14:textId="34BE9DF1" w:rsidR="003428A1" w:rsidRPr="003428A1" w:rsidRDefault="003428A1" w:rsidP="003428A1">
      <w:r>
        <w:rPr>
          <w:b/>
          <w:bCs/>
        </w:rPr>
        <w:t xml:space="preserve">Vision:  </w:t>
      </w:r>
      <w:r w:rsidR="00514026">
        <w:t>A</w:t>
      </w:r>
      <w:r>
        <w:t xml:space="preserve"> vision statement describes the results that a project contributes to but is not expected to achieve during </w:t>
      </w:r>
      <w:r w:rsidR="009B0C00">
        <w:t>its</w:t>
      </w:r>
      <w:r>
        <w:t xml:space="preserve"> </w:t>
      </w:r>
      <w:r w:rsidR="009B0C00">
        <w:t>period of performance</w:t>
      </w:r>
      <w:r>
        <w:t xml:space="preserve">.  The vision may be broad (“reduce the </w:t>
      </w:r>
      <w:r w:rsidR="00514026">
        <w:t>flow of illicit narcotics through</w:t>
      </w:r>
      <w:r>
        <w:t xml:space="preserve"> Freedonia”) or </w:t>
      </w:r>
      <w:r w:rsidR="009B0C00">
        <w:t xml:space="preserve">more </w:t>
      </w:r>
      <w:r>
        <w:t>specific (“</w:t>
      </w:r>
      <w:r w:rsidR="00514026">
        <w:t>increase arrests related to methamphetamine production sites in Freedonia”).  The vision statement is optional</w:t>
      </w:r>
      <w:r w:rsidR="00F833EB">
        <w:t xml:space="preserve"> because achieving a vision-level change is often the result of multiple interventions and lines of effort, over an extended period of time, in which INL is not the only actor</w:t>
      </w:r>
      <w:r w:rsidR="00514026">
        <w:t>.</w:t>
      </w:r>
    </w:p>
    <w:p w14:paraId="6F0AF746" w14:textId="77777777" w:rsidR="003428A1" w:rsidRDefault="003428A1" w:rsidP="003428A1">
      <w:pPr>
        <w:rPr>
          <w:b/>
          <w:bCs/>
        </w:rPr>
      </w:pPr>
    </w:p>
    <w:p w14:paraId="6E161912" w14:textId="50997DB9" w:rsidR="003428A1" w:rsidRPr="005A051B" w:rsidRDefault="003428A1" w:rsidP="003428A1">
      <w:pPr>
        <w:rPr>
          <w:b/>
          <w:bCs/>
        </w:rPr>
      </w:pPr>
      <w:r>
        <w:rPr>
          <w:b/>
          <w:bCs/>
        </w:rPr>
        <w:t>Goal</w:t>
      </w:r>
      <w:r w:rsidR="00514026">
        <w:rPr>
          <w:b/>
          <w:bCs/>
        </w:rPr>
        <w:t xml:space="preserve">:  </w:t>
      </w:r>
      <w:r w:rsidR="00514026">
        <w:t>A goal describes the highest level of change that a project seeks to achieve as the result of its activities</w:t>
      </w:r>
      <w:r w:rsidR="00352891">
        <w:t>.</w:t>
      </w:r>
      <w:r w:rsidR="00956452">
        <w:t xml:space="preserve">  The change should be external to INL.</w:t>
      </w:r>
      <w:r w:rsidR="00352891">
        <w:t xml:space="preserve">  Projects may have multiple goals.  Note that goals should be achievable</w:t>
      </w:r>
      <w:r w:rsidR="00956452">
        <w:t xml:space="preserve"> during the life of the project</w:t>
      </w:r>
      <w:r w:rsidR="00352891">
        <w:t>, not aspirational</w:t>
      </w:r>
      <w:r w:rsidR="00956452">
        <w:t xml:space="preserve"> or larger than the changes that the project seeks to effect.  They </w:t>
      </w:r>
      <w:r w:rsidR="001A4304">
        <w:t>must meet the “change” and “clarity” design standards</w:t>
      </w:r>
      <w:r w:rsidR="00352891">
        <w:t>.</w:t>
      </w:r>
      <w:r w:rsidR="00F833EB">
        <w:t xml:space="preserve">  </w:t>
      </w:r>
      <w:r w:rsidR="00F833EB" w:rsidRPr="005A051B">
        <w:rPr>
          <w:b/>
          <w:bCs/>
        </w:rPr>
        <w:t xml:space="preserve">See </w:t>
      </w:r>
      <w:r w:rsidR="0094548F">
        <w:rPr>
          <w:b/>
          <w:bCs/>
        </w:rPr>
        <w:t>Appendix B below (</w:t>
      </w:r>
      <w:r w:rsidR="005A051B" w:rsidRPr="005A051B">
        <w:rPr>
          <w:b/>
          <w:bCs/>
        </w:rPr>
        <w:t>Design Work Aid</w:t>
      </w:r>
      <w:r w:rsidR="0094548F">
        <w:rPr>
          <w:b/>
          <w:bCs/>
        </w:rPr>
        <w:t>)</w:t>
      </w:r>
      <w:r w:rsidR="005A051B" w:rsidRPr="005A051B">
        <w:rPr>
          <w:b/>
          <w:bCs/>
        </w:rPr>
        <w:t xml:space="preserve"> for more explanation and examples.</w:t>
      </w:r>
    </w:p>
    <w:p w14:paraId="1F363EA5" w14:textId="7F0E0A57" w:rsidR="003428A1" w:rsidRDefault="003428A1" w:rsidP="003428A1">
      <w:pPr>
        <w:rPr>
          <w:b/>
          <w:bCs/>
        </w:rPr>
      </w:pPr>
    </w:p>
    <w:p w14:paraId="4E3E29E6" w14:textId="16B269CB" w:rsidR="003428A1" w:rsidRPr="00352891" w:rsidRDefault="003428A1" w:rsidP="003428A1">
      <w:r>
        <w:rPr>
          <w:b/>
          <w:bCs/>
        </w:rPr>
        <w:t>Objective / Sub-Objective</w:t>
      </w:r>
      <w:r w:rsidR="00352891">
        <w:rPr>
          <w:b/>
          <w:bCs/>
        </w:rPr>
        <w:t xml:space="preserve">:  </w:t>
      </w:r>
      <w:r w:rsidR="00352891">
        <w:t>Similar to goals, objectives and sub-objectives describe changes that the project seeks to effect</w:t>
      </w:r>
      <w:r w:rsidR="00956452">
        <w:t>—changes external to INL that are achievable during the life of the project.</w:t>
      </w:r>
      <w:r w:rsidR="00352891">
        <w:t xml:space="preserve">  Objectives are </w:t>
      </w:r>
      <w:r w:rsidR="0012186B">
        <w:t>mid-level</w:t>
      </w:r>
      <w:r w:rsidR="00352891">
        <w:t xml:space="preserve"> changes that, if achieved, should result in the achievement of a project goal</w:t>
      </w:r>
      <w:r w:rsidR="00956452">
        <w:t>.  S</w:t>
      </w:r>
      <w:r w:rsidR="00352891">
        <w:t>ub-objectives are the smallest level of change that, if achieved, should result in the achievement of an objective.</w:t>
      </w:r>
      <w:r w:rsidR="001C66E0">
        <w:t xml:space="preserve">  Note that many objectives may not require sub-objectives.</w:t>
      </w:r>
    </w:p>
    <w:p w14:paraId="7718EBC9" w14:textId="121A84F8" w:rsidR="003428A1" w:rsidRDefault="003428A1" w:rsidP="003428A1">
      <w:pPr>
        <w:rPr>
          <w:b/>
          <w:bCs/>
        </w:rPr>
      </w:pPr>
    </w:p>
    <w:p w14:paraId="1E6BD6D1" w14:textId="67998E9E" w:rsidR="003428A1" w:rsidRPr="001C66E0" w:rsidRDefault="003428A1" w:rsidP="003428A1">
      <w:r>
        <w:rPr>
          <w:b/>
          <w:bCs/>
        </w:rPr>
        <w:t>Activity</w:t>
      </w:r>
      <w:r w:rsidR="001C66E0">
        <w:rPr>
          <w:b/>
          <w:bCs/>
        </w:rPr>
        <w:t xml:space="preserve">:  </w:t>
      </w:r>
      <w:r w:rsidR="001C66E0">
        <w:t>An activity refers to the things that INL or the implementing partner are doing to cause the changes described in the goal, objective, and sub-objective statements</w:t>
      </w:r>
      <w:r w:rsidR="0012186B">
        <w:t>, such as training, development of guidance documents, and equipment donations.</w:t>
      </w:r>
    </w:p>
    <w:p w14:paraId="33842C26" w14:textId="709E8FA9" w:rsidR="003428A1" w:rsidRDefault="003428A1" w:rsidP="003428A1">
      <w:pPr>
        <w:rPr>
          <w:b/>
          <w:bCs/>
        </w:rPr>
      </w:pPr>
    </w:p>
    <w:p w14:paraId="0DFA28C7" w14:textId="65F94B61" w:rsidR="003428A1" w:rsidRPr="005A051B" w:rsidRDefault="003428A1" w:rsidP="0012186B">
      <w:pPr>
        <w:rPr>
          <w:b/>
          <w:bCs/>
        </w:rPr>
      </w:pPr>
      <w:r>
        <w:rPr>
          <w:b/>
          <w:bCs/>
        </w:rPr>
        <w:t>Indicator</w:t>
      </w:r>
      <w:r w:rsidR="0012186B">
        <w:rPr>
          <w:b/>
          <w:bCs/>
        </w:rPr>
        <w:t xml:space="preserve">:  </w:t>
      </w:r>
      <w:r w:rsidR="0012186B" w:rsidRPr="0012186B">
        <w:t xml:space="preserve">An indicator is a statistic (or metric) used to measure progress </w:t>
      </w:r>
      <w:r w:rsidR="0012186B">
        <w:t xml:space="preserve">toward accomplishing the activities or changes described in the goal, objective, and sub-objective statements.  Indicators should answer the question:  to what extent was the associated activity, goal, or objective achieved?  Note that indicators associated with activities are generally </w:t>
      </w:r>
      <w:r w:rsidR="0012186B" w:rsidRPr="000C471F">
        <w:rPr>
          <w:b/>
          <w:bCs/>
        </w:rPr>
        <w:t>output indicators</w:t>
      </w:r>
      <w:r w:rsidR="0012186B">
        <w:t xml:space="preserve"> (e.g., # trained, $ value of equipment donated), while indicators associated with goals, objectives, and sub-objectives are </w:t>
      </w:r>
      <w:r w:rsidR="0012186B" w:rsidRPr="000C471F">
        <w:rPr>
          <w:b/>
          <w:bCs/>
        </w:rPr>
        <w:t>outcome indicators</w:t>
      </w:r>
      <w:r w:rsidR="0012186B">
        <w:t xml:space="preserve"> (e.g., changes in knowledge or behavior as a result of training).</w:t>
      </w:r>
      <w:r w:rsidR="005A051B">
        <w:t xml:space="preserve">  </w:t>
      </w:r>
      <w:r w:rsidR="005A051B" w:rsidRPr="005A051B">
        <w:rPr>
          <w:b/>
          <w:bCs/>
        </w:rPr>
        <w:t xml:space="preserve">See </w:t>
      </w:r>
      <w:r w:rsidR="0094548F">
        <w:rPr>
          <w:b/>
          <w:bCs/>
        </w:rPr>
        <w:t>Appendix B (Indicator Work Aid) of the Performance Indicator Reference Sheet</w:t>
      </w:r>
      <w:r w:rsidR="005A051B" w:rsidRPr="005A051B">
        <w:rPr>
          <w:b/>
          <w:bCs/>
        </w:rPr>
        <w:t xml:space="preserve"> for more explanation and examples.</w:t>
      </w:r>
    </w:p>
    <w:p w14:paraId="46983F33" w14:textId="59BD5CCB" w:rsidR="003428A1" w:rsidRDefault="003428A1" w:rsidP="003428A1">
      <w:pPr>
        <w:rPr>
          <w:b/>
          <w:bCs/>
        </w:rPr>
      </w:pPr>
    </w:p>
    <w:p w14:paraId="2B5AA2B9" w14:textId="77777777" w:rsidR="009B3706" w:rsidRDefault="003428A1" w:rsidP="003428A1">
      <w:r>
        <w:rPr>
          <w:b/>
          <w:bCs/>
        </w:rPr>
        <w:t>Target</w:t>
      </w:r>
      <w:r w:rsidR="0012186B">
        <w:rPr>
          <w:b/>
          <w:bCs/>
        </w:rPr>
        <w:t xml:space="preserve">:  </w:t>
      </w:r>
      <w:r w:rsidR="009B3706">
        <w:t>A target</w:t>
      </w:r>
      <w:r w:rsidR="0012186B" w:rsidRPr="0012186B">
        <w:t xml:space="preserve"> </w:t>
      </w:r>
      <w:r w:rsidR="009B3706">
        <w:t>is</w:t>
      </w:r>
      <w:r w:rsidR="0012186B">
        <w:t xml:space="preserve"> the value </w:t>
      </w:r>
      <w:r w:rsidR="009B3706">
        <w:t>of the indicator if the activity is fully accomplished, or the changed described in the goals, objectives, and sub-objectives are fully achieved.</w:t>
      </w:r>
    </w:p>
    <w:p w14:paraId="4BA42D9B" w14:textId="77777777" w:rsidR="009B3706" w:rsidRDefault="009B3706" w:rsidP="003428A1"/>
    <w:p w14:paraId="2CF7DA13" w14:textId="5E25269C" w:rsidR="009B3706" w:rsidRPr="009B3706" w:rsidRDefault="009B3706" w:rsidP="003428A1">
      <w:pPr>
        <w:rPr>
          <w:b/>
          <w:bCs/>
        </w:rPr>
      </w:pPr>
      <w:r w:rsidRPr="009B3706">
        <w:rPr>
          <w:b/>
          <w:bCs/>
        </w:rPr>
        <w:t>Indicator and Target Exampl</w:t>
      </w:r>
      <w:r w:rsidR="005A051B">
        <w:rPr>
          <w:b/>
          <w:bCs/>
        </w:rPr>
        <w:t>es</w:t>
      </w:r>
      <w:r w:rsidRPr="009B3706">
        <w:rPr>
          <w:b/>
          <w:bCs/>
        </w:rPr>
        <w:t>:</w:t>
      </w:r>
    </w:p>
    <w:p w14:paraId="4BEE5DA5" w14:textId="6294F4B6" w:rsidR="009B3706" w:rsidRPr="009B3706" w:rsidRDefault="00B54503" w:rsidP="009B3706">
      <w:pPr>
        <w:pStyle w:val="ListParagraph"/>
        <w:numPr>
          <w:ilvl w:val="0"/>
          <w:numId w:val="1"/>
        </w:numPr>
        <w:rPr>
          <w:b/>
          <w:bCs/>
        </w:rPr>
      </w:pPr>
      <w:r>
        <w:t>Activity/Output</w:t>
      </w:r>
      <w:r w:rsidR="009B3706">
        <w:t xml:space="preserve">: </w:t>
      </w:r>
      <w:r>
        <w:t>T</w:t>
      </w:r>
      <w:r w:rsidR="009B3706">
        <w:t>he activity is to train forensics specialists; the indicator is the number of forensics specialists trained, and the target is 50.</w:t>
      </w:r>
    </w:p>
    <w:p w14:paraId="509DCCB5" w14:textId="5925B7C9" w:rsidR="003428A1" w:rsidRPr="009B3706" w:rsidRDefault="00B54503" w:rsidP="009B3706">
      <w:pPr>
        <w:pStyle w:val="ListParagraph"/>
        <w:numPr>
          <w:ilvl w:val="0"/>
          <w:numId w:val="1"/>
        </w:numPr>
        <w:rPr>
          <w:b/>
          <w:bCs/>
        </w:rPr>
      </w:pPr>
      <w:r>
        <w:t>Sub-objective/Outcome</w:t>
      </w:r>
      <w:r w:rsidR="009B3706">
        <w:t xml:space="preserve">:  </w:t>
      </w:r>
      <w:r>
        <w:t>T</w:t>
      </w:r>
      <w:r w:rsidR="009B3706">
        <w:t>he sub-objective is that those who complete the forensics training are able to collect fingerprints in several specific scenarios; the indicator is the percentage of those who have completed the training that successfully collect fingerprints in at least 4 out of 5 simulated scenarios immediately following the training; and the target is 90%.</w:t>
      </w:r>
    </w:p>
    <w:p w14:paraId="0993D673" w14:textId="0796BFEA" w:rsidR="003428A1" w:rsidRDefault="003428A1" w:rsidP="003428A1">
      <w:pPr>
        <w:rPr>
          <w:b/>
          <w:bCs/>
        </w:rPr>
      </w:pPr>
    </w:p>
    <w:p w14:paraId="1BDFF2E5" w14:textId="5A89B106" w:rsidR="00B54503" w:rsidRDefault="003428A1" w:rsidP="003428A1">
      <w:r>
        <w:rPr>
          <w:b/>
          <w:bCs/>
        </w:rPr>
        <w:t>Data Source</w:t>
      </w:r>
      <w:r w:rsidR="0012186B">
        <w:rPr>
          <w:b/>
          <w:bCs/>
        </w:rPr>
        <w:t>:</w:t>
      </w:r>
      <w:r w:rsidR="009B3706">
        <w:rPr>
          <w:b/>
          <w:bCs/>
        </w:rPr>
        <w:t xml:space="preserve">  </w:t>
      </w:r>
      <w:r w:rsidR="009B3706" w:rsidRPr="009B3706">
        <w:t>The data source</w:t>
      </w:r>
      <w:r w:rsidR="009B3706">
        <w:t xml:space="preserve"> </w:t>
      </w:r>
      <w:r w:rsidR="00B54503">
        <w:t xml:space="preserve">describes how or from where the data for the associated indicator will be generated.  It is not necessary to go into great detail in the Change Map because details are included in the Performance Indicator Reference Sheet (PIRS) </w:t>
      </w:r>
    </w:p>
    <w:p w14:paraId="4C3FB7B8" w14:textId="72920329" w:rsidR="00B54503" w:rsidRPr="00B54503" w:rsidRDefault="00B54503" w:rsidP="00B54503">
      <w:pPr>
        <w:pStyle w:val="ListParagraph"/>
        <w:numPr>
          <w:ilvl w:val="0"/>
          <w:numId w:val="4"/>
        </w:numPr>
        <w:rPr>
          <w:color w:val="000000" w:themeColor="text1"/>
        </w:rPr>
      </w:pPr>
      <w:r w:rsidRPr="00B54503">
        <w:rPr>
          <w:color w:val="000000" w:themeColor="text1"/>
        </w:rPr>
        <w:t xml:space="preserve">Examples of </w:t>
      </w:r>
      <w:r w:rsidRPr="00B54503">
        <w:rPr>
          <w:color w:val="000000" w:themeColor="text1"/>
          <w:u w:val="single"/>
        </w:rPr>
        <w:t>where</w:t>
      </w:r>
      <w:r w:rsidRPr="00B54503">
        <w:rPr>
          <w:color w:val="000000" w:themeColor="text1"/>
        </w:rPr>
        <w:t xml:space="preserve">: </w:t>
      </w:r>
      <w:r>
        <w:rPr>
          <w:color w:val="000000" w:themeColor="text1"/>
        </w:rPr>
        <w:t xml:space="preserve">National </w:t>
      </w:r>
      <w:r w:rsidRPr="00B54503">
        <w:rPr>
          <w:color w:val="000000" w:themeColor="text1"/>
        </w:rPr>
        <w:t xml:space="preserve">Bureau of Prisons, </w:t>
      </w:r>
      <w:r>
        <w:rPr>
          <w:color w:val="000000" w:themeColor="text1"/>
        </w:rPr>
        <w:t>Training</w:t>
      </w:r>
      <w:r w:rsidRPr="00B54503">
        <w:rPr>
          <w:color w:val="000000" w:themeColor="text1"/>
        </w:rPr>
        <w:t xml:space="preserve"> attendance sheets</w:t>
      </w:r>
      <w:r>
        <w:rPr>
          <w:color w:val="000000" w:themeColor="text1"/>
        </w:rPr>
        <w:t xml:space="preserve"> created by sub-implementer</w:t>
      </w:r>
    </w:p>
    <w:p w14:paraId="37C11C47" w14:textId="4BFDA3F9" w:rsidR="003428A1" w:rsidRDefault="00B54503" w:rsidP="00351153">
      <w:pPr>
        <w:pStyle w:val="ListParagraph"/>
        <w:numPr>
          <w:ilvl w:val="0"/>
          <w:numId w:val="4"/>
        </w:numPr>
        <w:rPr>
          <w:color w:val="000000" w:themeColor="text1"/>
        </w:rPr>
      </w:pPr>
      <w:r w:rsidRPr="00B54503">
        <w:rPr>
          <w:color w:val="000000" w:themeColor="text1"/>
        </w:rPr>
        <w:t xml:space="preserve">Examples of </w:t>
      </w:r>
      <w:r w:rsidRPr="00B54503">
        <w:rPr>
          <w:color w:val="000000" w:themeColor="text1"/>
          <w:u w:val="single"/>
        </w:rPr>
        <w:t>how</w:t>
      </w:r>
      <w:r w:rsidRPr="00B54503">
        <w:rPr>
          <w:color w:val="000000" w:themeColor="text1"/>
        </w:rPr>
        <w:t xml:space="preserve">: Sample survey of police, to be administered by Implementer; satellite imagery of agriculture fields, to be analyzed by Sub-implementer </w:t>
      </w:r>
    </w:p>
    <w:p w14:paraId="5C886EC8" w14:textId="77EC504B" w:rsidR="0094548F" w:rsidRDefault="0094548F" w:rsidP="0094548F">
      <w:pPr>
        <w:rPr>
          <w:color w:val="000000" w:themeColor="text1"/>
        </w:rPr>
      </w:pPr>
    </w:p>
    <w:p w14:paraId="3FD13971" w14:textId="589588FA" w:rsidR="0094548F" w:rsidRDefault="0094548F">
      <w:pPr>
        <w:rPr>
          <w:color w:val="000000" w:themeColor="text1"/>
        </w:rPr>
      </w:pPr>
      <w:r>
        <w:rPr>
          <w:color w:val="000000" w:themeColor="text1"/>
        </w:rPr>
        <w:br w:type="page"/>
      </w:r>
    </w:p>
    <w:p w14:paraId="51E893B4" w14:textId="09686B09" w:rsidR="0094548F" w:rsidRDefault="0094548F" w:rsidP="0094548F">
      <w:pPr>
        <w:jc w:val="center"/>
        <w:rPr>
          <w:b/>
          <w:bCs/>
          <w:sz w:val="28"/>
          <w:szCs w:val="28"/>
        </w:rPr>
      </w:pPr>
      <w:r>
        <w:rPr>
          <w:b/>
          <w:bCs/>
          <w:sz w:val="28"/>
          <w:szCs w:val="28"/>
        </w:rPr>
        <w:t>APPENDIX B:  Design Work Aid</w:t>
      </w:r>
    </w:p>
    <w:p w14:paraId="54AED32F" w14:textId="77777777" w:rsidR="0094548F" w:rsidRDefault="0094548F" w:rsidP="0094548F">
      <w:pPr>
        <w:textAlignment w:val="baseline"/>
        <w:rPr>
          <w:rFonts w:eastAsia="Times New Roman" w:cstheme="minorHAnsi"/>
          <w:color w:val="000000"/>
          <w:u w:val="single"/>
        </w:rPr>
      </w:pPr>
    </w:p>
    <w:p w14:paraId="641864D5" w14:textId="6C82100E"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Introduction</w:t>
      </w:r>
      <w:r w:rsidRPr="0094548F">
        <w:rPr>
          <w:rFonts w:eastAsia="Times New Roman" w:cstheme="minorHAnsi"/>
          <w:color w:val="000000"/>
        </w:rPr>
        <w:t>: </w:t>
      </w:r>
    </w:p>
    <w:p w14:paraId="16E139F7" w14:textId="6F3FA245"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For FY22, INL is focused on two of our design standards:  change and clarity.  To meet the change standard, goals and objectives should be expressed as the expected results, or desired end states, of the project, not as the activities that INL or its implementing partners undertake to achieve those results.  To meet the clarity standard goals and objectives should be expressed such that anyone reading them will have a similar understanding of what the project seeks to accomplish.   </w:t>
      </w:r>
    </w:p>
    <w:p w14:paraId="59797280"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This document provides quick tips on how to meet each of these standards, examples of what meeting them and not meeting them looks like, and why meeting them matters. </w:t>
      </w:r>
    </w:p>
    <w:p w14:paraId="527DCF05" w14:textId="77777777" w:rsidR="0094548F" w:rsidRDefault="0094548F" w:rsidP="0094548F">
      <w:pPr>
        <w:spacing w:after="120"/>
        <w:textAlignment w:val="baseline"/>
        <w:rPr>
          <w:rFonts w:eastAsia="Times New Roman" w:cstheme="minorHAnsi"/>
          <w:color w:val="000000"/>
          <w:u w:val="single"/>
        </w:rPr>
      </w:pPr>
    </w:p>
    <w:p w14:paraId="232A7411" w14:textId="3D892C85"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How to Meet the Change Standard</w:t>
      </w:r>
      <w:r w:rsidRPr="0094548F">
        <w:rPr>
          <w:rFonts w:eastAsia="Times New Roman" w:cstheme="minorHAnsi"/>
          <w:color w:val="000000"/>
        </w:rPr>
        <w:t>: </w:t>
      </w:r>
    </w:p>
    <w:p w14:paraId="2EB3624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The key to the change standard is the actor:  are we describing what will be true for our partners at the end of the project or are we describing what INL or our implementers will do during the project?  The first is a change, the second an activity.  For example, INL might train police.  Running the training is our activity.  The desired change is what the police learn or, in combination with other activities, the change in their behavior.  A training project’s goal should be about what the police learn or do. </w:t>
      </w:r>
    </w:p>
    <w:p w14:paraId="32CF11AB" w14:textId="3F7BD174" w:rsidR="0094548F" w:rsidRDefault="0094548F" w:rsidP="0094548F">
      <w:pPr>
        <w:spacing w:after="120"/>
        <w:textAlignment w:val="baseline"/>
        <w:rPr>
          <w:rFonts w:eastAsia="Times New Roman" w:cstheme="minorHAnsi"/>
          <w:color w:val="000000"/>
        </w:rPr>
      </w:pPr>
      <w:r w:rsidRPr="0094548F">
        <w:rPr>
          <w:rFonts w:eastAsia="Times New Roman" w:cstheme="minorHAnsi"/>
          <w:color w:val="000000"/>
        </w:rPr>
        <w:t>To be sure you’ve met the change standard, always write goals to include the subject (the person performing the action) and check that the subject is not INL or our implementing partner. </w:t>
      </w:r>
    </w:p>
    <w:p w14:paraId="0C1F126E" w14:textId="77777777" w:rsidR="0094548F" w:rsidRPr="0094548F" w:rsidRDefault="0094548F" w:rsidP="0094548F">
      <w:pPr>
        <w:spacing w:after="120"/>
        <w:textAlignment w:val="baseline"/>
        <w:rPr>
          <w:rFonts w:eastAsia="Times New Roman" w:cstheme="minorHAnsi"/>
        </w:rPr>
      </w:pPr>
    </w:p>
    <w:p w14:paraId="4CE5A3F6"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Examples of Common Mistakes and How to Fix Them</w:t>
      </w:r>
      <w:r w:rsidRPr="0094548F">
        <w:rPr>
          <w:rFonts w:eastAsia="Times New Roman" w:cstheme="minorHAnsi"/>
          <w:color w:val="000000"/>
        </w:rPr>
        <w:t>: </w:t>
      </w:r>
    </w:p>
    <w:tbl>
      <w:tblPr>
        <w:tblW w:w="12780" w:type="dxa"/>
        <w:tblInd w:w="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3"/>
        <w:gridCol w:w="7131"/>
        <w:gridCol w:w="2516"/>
      </w:tblGrid>
      <w:tr w:rsidR="0094548F" w:rsidRPr="0094548F" w14:paraId="2E9CF0C6" w14:textId="77777777" w:rsidTr="0094548F">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20D00237"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Original  </w:t>
            </w:r>
            <w:r w:rsidRPr="0094548F">
              <w:rPr>
                <w:rFonts w:eastAsia="Times New Roman" w:cstheme="minorHAnsi"/>
                <w:color w:val="000000"/>
              </w:rPr>
              <w:t> </w:t>
            </w:r>
          </w:p>
        </w:tc>
        <w:tc>
          <w:tcPr>
            <w:tcW w:w="7200" w:type="dxa"/>
            <w:tcBorders>
              <w:top w:val="single" w:sz="6" w:space="0" w:color="auto"/>
              <w:left w:val="nil"/>
              <w:bottom w:val="single" w:sz="6" w:space="0" w:color="auto"/>
              <w:right w:val="single" w:sz="6" w:space="0" w:color="auto"/>
            </w:tcBorders>
            <w:shd w:val="clear" w:color="auto" w:fill="auto"/>
            <w:hideMark/>
          </w:tcPr>
          <w:p w14:paraId="66F1B665"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Explanation of the Problem</w:t>
            </w:r>
            <w:r w:rsidRPr="0094548F">
              <w:rPr>
                <w:rFonts w:eastAsia="Times New Roman" w:cstheme="minorHAnsi"/>
                <w:color w:val="000000"/>
              </w:rPr>
              <w:t> </w:t>
            </w:r>
          </w:p>
        </w:tc>
        <w:tc>
          <w:tcPr>
            <w:tcW w:w="2520" w:type="dxa"/>
            <w:tcBorders>
              <w:top w:val="single" w:sz="6" w:space="0" w:color="auto"/>
              <w:left w:val="nil"/>
              <w:bottom w:val="single" w:sz="6" w:space="0" w:color="auto"/>
              <w:right w:val="single" w:sz="6" w:space="0" w:color="auto"/>
            </w:tcBorders>
            <w:shd w:val="clear" w:color="auto" w:fill="auto"/>
            <w:hideMark/>
          </w:tcPr>
          <w:p w14:paraId="61EF264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Improvement</w:t>
            </w:r>
            <w:r w:rsidRPr="0094548F">
              <w:rPr>
                <w:rFonts w:eastAsia="Times New Roman" w:cstheme="minorHAnsi"/>
                <w:color w:val="000000"/>
              </w:rPr>
              <w:t> </w:t>
            </w:r>
          </w:p>
        </w:tc>
      </w:tr>
      <w:tr w:rsidR="0094548F" w:rsidRPr="0094548F" w14:paraId="261CF7C7" w14:textId="77777777" w:rsidTr="0094548F">
        <w:tc>
          <w:tcPr>
            <w:tcW w:w="3060" w:type="dxa"/>
            <w:tcBorders>
              <w:top w:val="nil"/>
              <w:left w:val="single" w:sz="6" w:space="0" w:color="auto"/>
              <w:bottom w:val="single" w:sz="4" w:space="0" w:color="auto"/>
              <w:right w:val="single" w:sz="6" w:space="0" w:color="auto"/>
            </w:tcBorders>
            <w:shd w:val="clear" w:color="auto" w:fill="auto"/>
            <w:hideMark/>
          </w:tcPr>
          <w:p w14:paraId="55CDBA7D"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Develop </w:t>
            </w:r>
            <w:proofErr w:type="spellStart"/>
            <w:r w:rsidRPr="0094548F">
              <w:rPr>
                <w:rFonts w:eastAsia="Times New Roman" w:cstheme="minorHAnsi"/>
                <w:color w:val="000000"/>
              </w:rPr>
              <w:t>Freedonian</w:t>
            </w:r>
            <w:proofErr w:type="spellEnd"/>
            <w:r w:rsidRPr="0094548F">
              <w:rPr>
                <w:rFonts w:eastAsia="Times New Roman" w:cstheme="minorHAnsi"/>
                <w:color w:val="000000"/>
              </w:rPr>
              <w:t> corrections officials’ capabilities to confiscate contraband. </w:t>
            </w:r>
          </w:p>
          <w:p w14:paraId="50783017"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i/>
                <w:iCs/>
                <w:color w:val="000000"/>
              </w:rPr>
              <w:t> </w:t>
            </w:r>
            <w:r w:rsidRPr="0094548F">
              <w:rPr>
                <w:rFonts w:eastAsia="Times New Roman" w:cstheme="minorHAnsi"/>
                <w:color w:val="000000"/>
              </w:rPr>
              <w:t> </w:t>
            </w:r>
          </w:p>
        </w:tc>
        <w:tc>
          <w:tcPr>
            <w:tcW w:w="7200" w:type="dxa"/>
            <w:tcBorders>
              <w:top w:val="nil"/>
              <w:left w:val="nil"/>
              <w:bottom w:val="single" w:sz="4" w:space="0" w:color="auto"/>
              <w:right w:val="single" w:sz="6" w:space="0" w:color="auto"/>
            </w:tcBorders>
            <w:shd w:val="clear" w:color="auto" w:fill="auto"/>
            <w:hideMark/>
          </w:tcPr>
          <w:p w14:paraId="2DD9C4AA"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It is unclear who is doing the developing.  Presumably, it is INL or our implementing partner.  If our goal is just that we execute our activities, then all we will monitor is whether we executed our activities.  This will not tell us if the officials learned anything or not.  If we do not know if our training is effective, we run the risk of investing in a lot of ineffective training and not realizing we need to adjust how we deliver the training. </w:t>
            </w:r>
          </w:p>
        </w:tc>
        <w:tc>
          <w:tcPr>
            <w:tcW w:w="2520" w:type="dxa"/>
            <w:tcBorders>
              <w:top w:val="nil"/>
              <w:left w:val="nil"/>
              <w:bottom w:val="single" w:sz="4" w:space="0" w:color="auto"/>
              <w:right w:val="single" w:sz="6" w:space="0" w:color="auto"/>
            </w:tcBorders>
            <w:shd w:val="clear" w:color="auto" w:fill="auto"/>
            <w:hideMark/>
          </w:tcPr>
          <w:p w14:paraId="165A6D3A" w14:textId="77777777" w:rsidR="0094548F" w:rsidRPr="0094548F" w:rsidRDefault="0094548F" w:rsidP="0094548F">
            <w:pPr>
              <w:spacing w:after="120"/>
              <w:textAlignment w:val="baseline"/>
              <w:rPr>
                <w:rFonts w:eastAsia="Times New Roman" w:cstheme="minorHAnsi"/>
              </w:rPr>
            </w:pPr>
            <w:proofErr w:type="spellStart"/>
            <w:r w:rsidRPr="0094548F">
              <w:rPr>
                <w:rFonts w:eastAsia="Times New Roman" w:cstheme="minorHAnsi"/>
                <w:color w:val="000000"/>
              </w:rPr>
              <w:t>Freedonian</w:t>
            </w:r>
            <w:proofErr w:type="spellEnd"/>
            <w:r w:rsidRPr="0094548F">
              <w:rPr>
                <w:rFonts w:eastAsia="Times New Roman" w:cstheme="minorHAnsi"/>
                <w:color w:val="000000"/>
              </w:rPr>
              <w:t> corrections officials have the knowledge and skills to confiscate contraband. </w:t>
            </w:r>
          </w:p>
        </w:tc>
      </w:tr>
      <w:tr w:rsidR="0094548F" w:rsidRPr="0094548F" w14:paraId="3727BF07" w14:textId="77777777" w:rsidTr="0094548F">
        <w:tc>
          <w:tcPr>
            <w:tcW w:w="3060" w:type="dxa"/>
            <w:tcBorders>
              <w:top w:val="single" w:sz="4" w:space="0" w:color="auto"/>
              <w:left w:val="single" w:sz="6" w:space="0" w:color="auto"/>
              <w:bottom w:val="single" w:sz="6" w:space="0" w:color="auto"/>
              <w:right w:val="single" w:sz="6" w:space="0" w:color="auto"/>
            </w:tcBorders>
            <w:shd w:val="clear" w:color="auto" w:fill="auto"/>
            <w:hideMark/>
          </w:tcPr>
          <w:p w14:paraId="47436FB9" w14:textId="6BC41A48"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INL delivers a series of trainings and targeted equipment that assists border enforcement and justice sector officials to interdict illegal drugs. </w:t>
            </w:r>
          </w:p>
        </w:tc>
        <w:tc>
          <w:tcPr>
            <w:tcW w:w="7200" w:type="dxa"/>
            <w:tcBorders>
              <w:top w:val="single" w:sz="4" w:space="0" w:color="auto"/>
              <w:left w:val="nil"/>
              <w:bottom w:val="single" w:sz="6" w:space="0" w:color="auto"/>
              <w:right w:val="single" w:sz="6" w:space="0" w:color="auto"/>
            </w:tcBorders>
            <w:shd w:val="clear" w:color="auto" w:fill="auto"/>
            <w:hideMark/>
          </w:tcPr>
          <w:p w14:paraId="0121DA96"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This makes the actor explicit but because the actor is us, this is an activity.   </w:t>
            </w:r>
          </w:p>
        </w:tc>
        <w:tc>
          <w:tcPr>
            <w:tcW w:w="2520" w:type="dxa"/>
            <w:tcBorders>
              <w:top w:val="single" w:sz="4" w:space="0" w:color="auto"/>
              <w:left w:val="nil"/>
              <w:bottom w:val="single" w:sz="6" w:space="0" w:color="auto"/>
              <w:right w:val="single" w:sz="6" w:space="0" w:color="auto"/>
            </w:tcBorders>
            <w:shd w:val="clear" w:color="auto" w:fill="auto"/>
            <w:hideMark/>
          </w:tcPr>
          <w:p w14:paraId="0ACB5FD2"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Border enforcement and justice sector officials know how to interdict illegal drugs and have the equipment to do so. </w:t>
            </w:r>
          </w:p>
        </w:tc>
      </w:tr>
    </w:tbl>
    <w:p w14:paraId="0AD83651"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23A8773A"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Why Change-based Goals Matter</w:t>
      </w:r>
      <w:r w:rsidRPr="0094548F">
        <w:rPr>
          <w:rFonts w:eastAsia="Times New Roman" w:cstheme="minorHAnsi"/>
          <w:color w:val="000000"/>
        </w:rPr>
        <w:t>: </w:t>
      </w:r>
    </w:p>
    <w:p w14:paraId="10F2AF95"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Congress entrusts INL with taxpayer funds for the purpose of making a difference on the ground, not funding the existence of foreign assistance implementing organizations.  Setting change-based goals and objectives is important for two reasons.  First, what a project monitors depends on its goal.  If we want to know if our projects are making a difference on the ground, we need to set goals focused on that external difference.  Second, it sends an important message about what we are collectively responsible for accomplishing.  It is not enough to execute an activity.  We are also responsible for understanding if that activity resulted in the desired change so we can adjust future activities if needed.   </w:t>
      </w:r>
    </w:p>
    <w:p w14:paraId="4946B3D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386EB266"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How to Meet the Clarity Standard</w:t>
      </w:r>
      <w:r w:rsidRPr="0094548F">
        <w:rPr>
          <w:rFonts w:eastAsia="Times New Roman" w:cstheme="minorHAnsi"/>
          <w:color w:val="000000"/>
        </w:rPr>
        <w:t>: </w:t>
      </w:r>
    </w:p>
    <w:p w14:paraId="09BEC4B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There are three components to clarity:  (1) be consistent in describing the most significant change the project seeks to achieve, i.e., the goal; (2) the goal and objectives should be precise about what will be different as a result of the project; and (3) project documents should define ambiguous terms.   </w:t>
      </w:r>
    </w:p>
    <w:p w14:paraId="768DECF5"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Each is elaborated below. </w:t>
      </w:r>
    </w:p>
    <w:p w14:paraId="3DC86798" w14:textId="77777777" w:rsidR="0094548F" w:rsidRPr="0094548F" w:rsidRDefault="0094548F" w:rsidP="0094548F">
      <w:pPr>
        <w:numPr>
          <w:ilvl w:val="0"/>
          <w:numId w:val="5"/>
        </w:numPr>
        <w:spacing w:after="120"/>
        <w:ind w:left="1080" w:firstLine="0"/>
        <w:textAlignment w:val="baseline"/>
        <w:rPr>
          <w:rFonts w:eastAsia="Times New Roman" w:cstheme="minorHAnsi"/>
        </w:rPr>
      </w:pPr>
      <w:r w:rsidRPr="0094548F">
        <w:rPr>
          <w:rFonts w:eastAsia="Times New Roman" w:cstheme="minorHAnsi"/>
          <w:b/>
          <w:bCs/>
          <w:color w:val="000000"/>
        </w:rPr>
        <w:t>Consistent goal:  </w:t>
      </w:r>
      <w:r w:rsidRPr="0094548F">
        <w:rPr>
          <w:rFonts w:eastAsia="Times New Roman" w:cstheme="minorHAnsi"/>
          <w:color w:val="000000"/>
        </w:rPr>
        <w:t>When projects are described in narrative form without a change map, they often articulate a range of aspirations, some of which the project actually intends to bring about and others to which the project might contribute in a small way but that are much bigger than what one project can reasonably expect to accomplish.  It is not always clear, however, which the project seeks to catalyze and which are aspirational.  A good way to avoid this problem is to use a change map and to be clear that a goal is a change the project expects to achieve, not a visionary purpose for pursuing a project.  (Note:  different organizations use terms in different ways.  Some use the word goal to mean visionary purpose.  That is fine so long as the project document clearly identifies the most significant change the project expects to achieve.)  </w:t>
      </w:r>
    </w:p>
    <w:p w14:paraId="4C3AFDF9" w14:textId="77777777" w:rsidR="0094548F" w:rsidRPr="0094548F" w:rsidRDefault="0094548F" w:rsidP="0094548F">
      <w:pPr>
        <w:numPr>
          <w:ilvl w:val="0"/>
          <w:numId w:val="5"/>
        </w:numPr>
        <w:spacing w:after="120"/>
        <w:ind w:left="1080" w:firstLine="0"/>
        <w:textAlignment w:val="baseline"/>
        <w:rPr>
          <w:rFonts w:eastAsia="Times New Roman" w:cstheme="minorHAnsi"/>
        </w:rPr>
      </w:pPr>
      <w:r w:rsidRPr="0094548F">
        <w:rPr>
          <w:rFonts w:eastAsia="Times New Roman" w:cstheme="minorHAnsi"/>
          <w:b/>
          <w:bCs/>
          <w:color w:val="000000"/>
        </w:rPr>
        <w:t>Precise changes:  </w:t>
      </w:r>
      <w:r w:rsidRPr="0094548F">
        <w:rPr>
          <w:rFonts w:eastAsia="Times New Roman" w:cstheme="minorHAnsi"/>
          <w:color w:val="000000"/>
        </w:rPr>
        <w:t>It is very common for a project to know a desired end state but one that is not attainable as the result of a particular intervention.  In these cases, INL often articulates goals that indicate progress toward that desired end state but do not specify how much progress to expect from the particular project.  Goals like this use words like build, enhance, increase, or strengthen.  This can mask a superficial understanding of what is causing the problem INL seeks to address and how much of that can be addressed given context and resources.  When working on challenging issues with limited resources, it is imperative that we understand all the main causes of the issue in question, which of those are the most important to address and in what sequence, and who has the power to address them.  Being disciplined about writing goals and objectives that state who will be different in what way as a result of our activities drives deeper analysis that allows us to design more effective interventions.  One tip for avoiding the fuzzy thinking pitfall is to design with a partner.  It’s fine to start with the general statement that we want to, for example, improve border security.  Then talk with a partner about follow up questions like:  what are the main problems with Freedonia’s border security now?  What’s causing those problems?  What would it take to address those causes?  How much of that can we afford to take on?  In most cases this will lead to identifying a particular way in which the project will improve border security.  Occasionally, however, INL is truly seeking to chip away at a problem it does not make sense to break into its component parts.  In these cases the goal/objective can call for “improving” but should include a target to make clear by how much. </w:t>
      </w:r>
    </w:p>
    <w:p w14:paraId="0E2E0570" w14:textId="77777777" w:rsidR="0094548F" w:rsidRPr="0094548F" w:rsidRDefault="0094548F" w:rsidP="0094548F">
      <w:pPr>
        <w:numPr>
          <w:ilvl w:val="0"/>
          <w:numId w:val="5"/>
        </w:numPr>
        <w:spacing w:after="120"/>
        <w:ind w:left="1080" w:firstLine="0"/>
        <w:textAlignment w:val="baseline"/>
        <w:rPr>
          <w:rFonts w:eastAsia="Times New Roman" w:cstheme="minorHAnsi"/>
        </w:rPr>
      </w:pPr>
      <w:r w:rsidRPr="0094548F">
        <w:rPr>
          <w:rFonts w:eastAsia="Times New Roman" w:cstheme="minorHAnsi"/>
          <w:b/>
          <w:bCs/>
          <w:color w:val="000000"/>
        </w:rPr>
        <w:t>Define terms:</w:t>
      </w:r>
      <w:r w:rsidRPr="0094548F">
        <w:rPr>
          <w:rFonts w:eastAsia="Times New Roman" w:cstheme="minorHAnsi"/>
          <w:color w:val="000000"/>
        </w:rPr>
        <w:t>  There can be a surprising number of words that mean different things to different people.  Two common categories that benefit from definitions are target groups and words that describe doing something to a certain quality marker.  On the former, for example, a project might state that it seeks to target police leadership.  If someone said INL leadership, would you understand that to mean the Front Office, Office Directors, or some other grouping?  Similarly, police leadership can mean different things to different people and knowing which we’re talking about is important for how we scope and approach activities.  On the latter, words like “appropriate” or “effective” can mean different things.  If our implementing partner has a very different understanding of what an “effective” prosecution looks like, they are likely to execute activities that emphasize points we don’t prioritize.  As with articulating precise changes, a good approach for making sure we define ambiguous terms is to talk about our project plans with others.  It’s fine to have short goal statements (e.g., the police investigate effectively) and provide the necessary definitions as footnotes.   </w:t>
      </w:r>
    </w:p>
    <w:p w14:paraId="16935436"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422AE685" w14:textId="77777777" w:rsidR="0094548F" w:rsidRDefault="0094548F" w:rsidP="0094548F">
      <w:pPr>
        <w:spacing w:after="120"/>
        <w:textAlignment w:val="baseline"/>
        <w:rPr>
          <w:rFonts w:eastAsia="Times New Roman" w:cstheme="minorHAnsi"/>
          <w:color w:val="000000"/>
          <w:u w:val="single"/>
        </w:rPr>
      </w:pPr>
    </w:p>
    <w:p w14:paraId="0DAF2821" w14:textId="77777777" w:rsidR="0094548F" w:rsidRDefault="0094548F" w:rsidP="0094548F">
      <w:pPr>
        <w:spacing w:after="120"/>
        <w:textAlignment w:val="baseline"/>
        <w:rPr>
          <w:rFonts w:eastAsia="Times New Roman" w:cstheme="minorHAnsi"/>
          <w:color w:val="000000"/>
          <w:u w:val="single"/>
        </w:rPr>
      </w:pPr>
    </w:p>
    <w:p w14:paraId="2D1249C6" w14:textId="02DA59AE"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Examples of Common Mistakes and How to Fix Them</w:t>
      </w:r>
      <w:r w:rsidRPr="0094548F">
        <w:rPr>
          <w:rFonts w:eastAsia="Times New Roman" w:cstheme="minorHAnsi"/>
          <w:color w:val="000000"/>
        </w:rPr>
        <w:t>: </w:t>
      </w:r>
    </w:p>
    <w:tbl>
      <w:tblPr>
        <w:tblW w:w="12780" w:type="dxa"/>
        <w:tblInd w:w="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70"/>
        <w:gridCol w:w="4230"/>
        <w:gridCol w:w="4680"/>
      </w:tblGrid>
      <w:tr w:rsidR="0094548F" w:rsidRPr="0094548F" w14:paraId="227DCE18" w14:textId="77777777" w:rsidTr="0094548F">
        <w:tc>
          <w:tcPr>
            <w:tcW w:w="3870" w:type="dxa"/>
            <w:tcBorders>
              <w:top w:val="single" w:sz="6" w:space="0" w:color="auto"/>
              <w:left w:val="single" w:sz="6" w:space="0" w:color="auto"/>
              <w:bottom w:val="single" w:sz="6" w:space="0" w:color="auto"/>
              <w:right w:val="single" w:sz="6" w:space="0" w:color="auto"/>
            </w:tcBorders>
            <w:shd w:val="clear" w:color="auto" w:fill="auto"/>
            <w:hideMark/>
          </w:tcPr>
          <w:p w14:paraId="31A50693"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Original</w:t>
            </w:r>
            <w:r w:rsidRPr="0094548F">
              <w:rPr>
                <w:rFonts w:eastAsia="Times New Roman" w:cstheme="minorHAnsi"/>
                <w:color w:val="000000"/>
              </w:rPr>
              <w:t> </w:t>
            </w:r>
          </w:p>
        </w:tc>
        <w:tc>
          <w:tcPr>
            <w:tcW w:w="4230" w:type="dxa"/>
            <w:tcBorders>
              <w:top w:val="single" w:sz="6" w:space="0" w:color="auto"/>
              <w:left w:val="nil"/>
              <w:bottom w:val="single" w:sz="6" w:space="0" w:color="auto"/>
              <w:right w:val="single" w:sz="6" w:space="0" w:color="auto"/>
            </w:tcBorders>
            <w:shd w:val="clear" w:color="auto" w:fill="auto"/>
            <w:hideMark/>
          </w:tcPr>
          <w:p w14:paraId="22FA007C"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Explanation of the Problem</w:t>
            </w:r>
            <w:r w:rsidRPr="0094548F">
              <w:rPr>
                <w:rFonts w:eastAsia="Times New Roman" w:cstheme="minorHAnsi"/>
                <w:color w:val="000000"/>
              </w:rPr>
              <w:t> </w:t>
            </w:r>
          </w:p>
        </w:tc>
        <w:tc>
          <w:tcPr>
            <w:tcW w:w="4680" w:type="dxa"/>
            <w:tcBorders>
              <w:top w:val="single" w:sz="6" w:space="0" w:color="auto"/>
              <w:left w:val="nil"/>
              <w:bottom w:val="single" w:sz="6" w:space="0" w:color="auto"/>
              <w:right w:val="single" w:sz="6" w:space="0" w:color="auto"/>
            </w:tcBorders>
            <w:shd w:val="clear" w:color="auto" w:fill="auto"/>
            <w:hideMark/>
          </w:tcPr>
          <w:p w14:paraId="6BF148AC"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Improvement</w:t>
            </w:r>
            <w:r w:rsidRPr="0094548F">
              <w:rPr>
                <w:rFonts w:eastAsia="Times New Roman" w:cstheme="minorHAnsi"/>
                <w:color w:val="000000"/>
              </w:rPr>
              <w:t> </w:t>
            </w:r>
          </w:p>
        </w:tc>
      </w:tr>
      <w:tr w:rsidR="0094548F" w:rsidRPr="0094548F" w14:paraId="45F7E722" w14:textId="77777777" w:rsidTr="0094548F">
        <w:tc>
          <w:tcPr>
            <w:tcW w:w="3870" w:type="dxa"/>
            <w:tcBorders>
              <w:top w:val="nil"/>
              <w:left w:val="single" w:sz="6" w:space="0" w:color="auto"/>
              <w:bottom w:val="single" w:sz="6" w:space="0" w:color="auto"/>
              <w:right w:val="single" w:sz="6" w:space="0" w:color="auto"/>
            </w:tcBorders>
            <w:shd w:val="clear" w:color="auto" w:fill="auto"/>
            <w:hideMark/>
          </w:tcPr>
          <w:p w14:paraId="45801CD6" w14:textId="6D212BA5"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This project will work with the government of Freedonia to:  (1) develop the rule of law; and (2) combat transnational crime.  Building a stable, transparent, and effective legal system will prevent extra judicial activities.  The project aims to fight corruption.   </w:t>
            </w:r>
          </w:p>
        </w:tc>
        <w:tc>
          <w:tcPr>
            <w:tcW w:w="4230" w:type="dxa"/>
            <w:tcBorders>
              <w:top w:val="nil"/>
              <w:left w:val="nil"/>
              <w:bottom w:val="single" w:sz="6" w:space="0" w:color="auto"/>
              <w:right w:val="single" w:sz="6" w:space="0" w:color="auto"/>
            </w:tcBorders>
            <w:shd w:val="clear" w:color="auto" w:fill="auto"/>
            <w:hideMark/>
          </w:tcPr>
          <w:p w14:paraId="5EDF06DF"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Which statement is the goal?  As written, it is not clear what would constitute success.  Each of the possible goals is also at the aspirational level.  The specific way in which Freedonia would be different at the end of this project is unknown. </w:t>
            </w:r>
          </w:p>
        </w:tc>
        <w:tc>
          <w:tcPr>
            <w:tcW w:w="4680" w:type="dxa"/>
            <w:tcBorders>
              <w:top w:val="nil"/>
              <w:left w:val="nil"/>
              <w:bottom w:val="single" w:sz="6" w:space="0" w:color="auto"/>
              <w:right w:val="single" w:sz="6" w:space="0" w:color="auto"/>
            </w:tcBorders>
            <w:shd w:val="clear" w:color="auto" w:fill="auto"/>
            <w:hideMark/>
          </w:tcPr>
          <w:p w14:paraId="2D177DA4"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Vision:  Freedonia has a stable, transparent, and effective legal system. </w:t>
            </w:r>
          </w:p>
          <w:p w14:paraId="793BD43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074A3C4C"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Goal:  </w:t>
            </w:r>
            <w:proofErr w:type="spellStart"/>
            <w:r w:rsidRPr="0094548F">
              <w:rPr>
                <w:rFonts w:eastAsia="Times New Roman" w:cstheme="minorHAnsi"/>
                <w:color w:val="000000"/>
              </w:rPr>
              <w:t>Freedonian</w:t>
            </w:r>
            <w:proofErr w:type="spellEnd"/>
            <w:r w:rsidRPr="0094548F">
              <w:rPr>
                <w:rFonts w:eastAsia="Times New Roman" w:cstheme="minorHAnsi"/>
                <w:color w:val="000000"/>
              </w:rPr>
              <w:t> judges impartially apply the law to cases.  Impartial means deciding issues based on the facts, not other factors such as preferred executive branch outcomes. </w:t>
            </w:r>
          </w:p>
        </w:tc>
      </w:tr>
      <w:tr w:rsidR="0094548F" w:rsidRPr="0094548F" w14:paraId="62589DBC" w14:textId="77777777" w:rsidTr="0094548F">
        <w:tc>
          <w:tcPr>
            <w:tcW w:w="3870" w:type="dxa"/>
            <w:tcBorders>
              <w:top w:val="nil"/>
              <w:left w:val="single" w:sz="6" w:space="0" w:color="auto"/>
              <w:bottom w:val="single" w:sz="6" w:space="0" w:color="auto"/>
              <w:right w:val="single" w:sz="6" w:space="0" w:color="auto"/>
            </w:tcBorders>
            <w:shd w:val="clear" w:color="auto" w:fill="auto"/>
            <w:hideMark/>
          </w:tcPr>
          <w:p w14:paraId="526ACDA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Freedonia improves its prisoner classification. </w:t>
            </w:r>
          </w:p>
          <w:p w14:paraId="66616D3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42A8C5F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tc>
        <w:tc>
          <w:tcPr>
            <w:tcW w:w="4230" w:type="dxa"/>
            <w:tcBorders>
              <w:top w:val="nil"/>
              <w:left w:val="nil"/>
              <w:bottom w:val="single" w:sz="6" w:space="0" w:color="auto"/>
              <w:right w:val="single" w:sz="6" w:space="0" w:color="auto"/>
            </w:tcBorders>
            <w:shd w:val="clear" w:color="auto" w:fill="auto"/>
            <w:hideMark/>
          </w:tcPr>
          <w:p w14:paraId="5FBFFB95"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How much and what kind of improvement needs to happen for this project to consider itself a success?  It would be easy to imagine a scenario in which INL and our implementing partner had different answers to this question but did not realize that in time to address it.        </w:t>
            </w:r>
          </w:p>
        </w:tc>
        <w:tc>
          <w:tcPr>
            <w:tcW w:w="4680" w:type="dxa"/>
            <w:tcBorders>
              <w:top w:val="nil"/>
              <w:left w:val="nil"/>
              <w:bottom w:val="single" w:sz="6" w:space="0" w:color="auto"/>
              <w:right w:val="single" w:sz="6" w:space="0" w:color="auto"/>
            </w:tcBorders>
            <w:shd w:val="clear" w:color="auto" w:fill="auto"/>
            <w:hideMark/>
          </w:tcPr>
          <w:p w14:paraId="63237551" w14:textId="77777777" w:rsidR="0094548F" w:rsidRPr="0094548F" w:rsidRDefault="0094548F" w:rsidP="0094548F">
            <w:pPr>
              <w:spacing w:after="120"/>
              <w:textAlignment w:val="baseline"/>
              <w:rPr>
                <w:rFonts w:eastAsia="Times New Roman" w:cstheme="minorHAnsi"/>
              </w:rPr>
            </w:pPr>
            <w:proofErr w:type="spellStart"/>
            <w:r w:rsidRPr="0094548F">
              <w:rPr>
                <w:rFonts w:eastAsia="Times New Roman" w:cstheme="minorHAnsi"/>
                <w:color w:val="000000"/>
              </w:rPr>
              <w:t>Freedonian</w:t>
            </w:r>
            <w:proofErr w:type="spellEnd"/>
            <w:r w:rsidRPr="0094548F">
              <w:rPr>
                <w:rFonts w:eastAsia="Times New Roman" w:cstheme="minorHAnsi"/>
                <w:color w:val="000000"/>
              </w:rPr>
              <w:t> prison authorities assign inmates to appropriate levels of security and custody.  Appropriate means the least restrictive regime with the most services possible given the risk the inmate poses to staff, other inmates, and the public.   </w:t>
            </w:r>
          </w:p>
        </w:tc>
      </w:tr>
    </w:tbl>
    <w:p w14:paraId="7CA8120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56C99E58"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Why Clear Goals Matter</w:t>
      </w:r>
      <w:r w:rsidRPr="0094548F">
        <w:rPr>
          <w:rFonts w:eastAsia="Times New Roman" w:cstheme="minorHAnsi"/>
          <w:color w:val="000000"/>
        </w:rPr>
        <w:t>: </w:t>
      </w:r>
    </w:p>
    <w:p w14:paraId="0FCC682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We are more likely to make steady, if incremental, progress if we are clear about what each project seeks to change.  INL has funded versions of the same project for years in part because each iteration only articulated a vague goal, such as promote the rule of law.  In such cases, it is easy to identify a success story or two to justify continuation of the project.  It’s hard to know if the project is actually resulting in meaningful change.   </w:t>
      </w:r>
    </w:p>
    <w:p w14:paraId="7BB4D25B" w14:textId="77777777" w:rsidR="0094548F" w:rsidRPr="0094548F" w:rsidRDefault="0094548F" w:rsidP="0094548F">
      <w:pPr>
        <w:spacing w:after="120"/>
        <w:rPr>
          <w:rFonts w:cstheme="minorHAnsi"/>
          <w:color w:val="000000" w:themeColor="text1"/>
        </w:rPr>
      </w:pPr>
    </w:p>
    <w:sectPr w:rsidR="0094548F" w:rsidRPr="0094548F" w:rsidSect="0008474A">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3DAF6" w14:textId="77777777" w:rsidR="00CE64B5" w:rsidRDefault="00CE64B5" w:rsidP="000A1EF8">
      <w:r>
        <w:separator/>
      </w:r>
    </w:p>
  </w:endnote>
  <w:endnote w:type="continuationSeparator" w:id="0">
    <w:p w14:paraId="7021B5BF" w14:textId="77777777" w:rsidR="00CE64B5" w:rsidRDefault="00CE64B5" w:rsidP="000A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AFBB1" w14:textId="77777777" w:rsidR="000014B6" w:rsidRDefault="00001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9356" w14:textId="77777777" w:rsidR="000014B6" w:rsidRDefault="00001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2AAB3" w14:textId="77777777" w:rsidR="000014B6" w:rsidRDefault="00001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64230" w14:textId="77777777" w:rsidR="00CE64B5" w:rsidRDefault="00CE64B5" w:rsidP="000A1EF8">
      <w:r>
        <w:separator/>
      </w:r>
    </w:p>
  </w:footnote>
  <w:footnote w:type="continuationSeparator" w:id="0">
    <w:p w14:paraId="653D3E30" w14:textId="77777777" w:rsidR="00CE64B5" w:rsidRDefault="00CE64B5" w:rsidP="000A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E4793" w14:textId="77777777" w:rsidR="000014B6" w:rsidRDefault="0000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AFB6" w14:textId="153B1F72" w:rsidR="000A1EF8" w:rsidRDefault="000A1EF8" w:rsidP="000A1EF8">
    <w:pPr>
      <w:pStyle w:val="Header"/>
      <w:jc w:val="center"/>
      <w:rPr>
        <w:b/>
        <w:bCs/>
        <w:lang w:val="fr-FR"/>
      </w:rPr>
    </w:pPr>
    <w:r w:rsidRPr="000A1EF8">
      <w:rPr>
        <w:b/>
        <w:bCs/>
        <w:lang w:val="fr-FR"/>
      </w:rPr>
      <w:t>INL CHANGE MAP TEMPLATE FY22</w:t>
    </w:r>
  </w:p>
  <w:p w14:paraId="183216C2" w14:textId="1C1AFDBA" w:rsidR="000014B6" w:rsidRPr="000014B6" w:rsidRDefault="000014B6" w:rsidP="000A1EF8">
    <w:pPr>
      <w:pStyle w:val="Header"/>
      <w:jc w:val="center"/>
      <w:rPr>
        <w:i/>
        <w:iCs/>
        <w:sz w:val="20"/>
        <w:szCs w:val="20"/>
        <w:lang w:val="fr-FR"/>
      </w:rPr>
    </w:pPr>
    <w:r w:rsidRPr="000014B6">
      <w:rPr>
        <w:i/>
        <w:iCs/>
        <w:sz w:val="20"/>
        <w:szCs w:val="20"/>
        <w:lang w:val="fr-FR"/>
      </w:rPr>
      <w:t>Updated:  January 18,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AAAF9" w14:textId="77777777" w:rsidR="000014B6" w:rsidRDefault="00001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D10"/>
    <w:multiLevelType w:val="hybridMultilevel"/>
    <w:tmpl w:val="29C0F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700BE4"/>
    <w:multiLevelType w:val="hybridMultilevel"/>
    <w:tmpl w:val="AC443078"/>
    <w:lvl w:ilvl="0" w:tplc="F6FCDF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FA7B27"/>
    <w:multiLevelType w:val="hybridMultilevel"/>
    <w:tmpl w:val="D41E2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4839A3"/>
    <w:multiLevelType w:val="multilevel"/>
    <w:tmpl w:val="A544A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F6A4C70"/>
    <w:multiLevelType w:val="hybridMultilevel"/>
    <w:tmpl w:val="32007E5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74A"/>
    <w:rsid w:val="000014B6"/>
    <w:rsid w:val="00007373"/>
    <w:rsid w:val="00022B70"/>
    <w:rsid w:val="0008474A"/>
    <w:rsid w:val="000910A4"/>
    <w:rsid w:val="000A1EF8"/>
    <w:rsid w:val="000B25F3"/>
    <w:rsid w:val="000C471F"/>
    <w:rsid w:val="00111BD2"/>
    <w:rsid w:val="001123C0"/>
    <w:rsid w:val="0012186B"/>
    <w:rsid w:val="001A4304"/>
    <w:rsid w:val="001C3B59"/>
    <w:rsid w:val="001C66E0"/>
    <w:rsid w:val="001C6CAF"/>
    <w:rsid w:val="002B37F5"/>
    <w:rsid w:val="003428A1"/>
    <w:rsid w:val="00351153"/>
    <w:rsid w:val="00352891"/>
    <w:rsid w:val="0035374E"/>
    <w:rsid w:val="003A004C"/>
    <w:rsid w:val="003B7E50"/>
    <w:rsid w:val="003D7684"/>
    <w:rsid w:val="004153F8"/>
    <w:rsid w:val="004323D5"/>
    <w:rsid w:val="00441B78"/>
    <w:rsid w:val="004F4CD7"/>
    <w:rsid w:val="00514026"/>
    <w:rsid w:val="00532857"/>
    <w:rsid w:val="0059726A"/>
    <w:rsid w:val="005A051B"/>
    <w:rsid w:val="005A3955"/>
    <w:rsid w:val="007071A6"/>
    <w:rsid w:val="0085341A"/>
    <w:rsid w:val="008A0D75"/>
    <w:rsid w:val="008A750A"/>
    <w:rsid w:val="008B22D3"/>
    <w:rsid w:val="008E3779"/>
    <w:rsid w:val="0094548F"/>
    <w:rsid w:val="00951FD1"/>
    <w:rsid w:val="00956452"/>
    <w:rsid w:val="009B0C00"/>
    <w:rsid w:val="009B3706"/>
    <w:rsid w:val="009D7AC9"/>
    <w:rsid w:val="009F5BF9"/>
    <w:rsid w:val="00A41926"/>
    <w:rsid w:val="00AA7124"/>
    <w:rsid w:val="00B54503"/>
    <w:rsid w:val="00B62B42"/>
    <w:rsid w:val="00C026F9"/>
    <w:rsid w:val="00C200FD"/>
    <w:rsid w:val="00C22114"/>
    <w:rsid w:val="00C959EA"/>
    <w:rsid w:val="00CC24CA"/>
    <w:rsid w:val="00CE64B5"/>
    <w:rsid w:val="00D33C45"/>
    <w:rsid w:val="00D44ACD"/>
    <w:rsid w:val="00E55FDF"/>
    <w:rsid w:val="00E57A39"/>
    <w:rsid w:val="00E76087"/>
    <w:rsid w:val="00E96D87"/>
    <w:rsid w:val="00F833EB"/>
    <w:rsid w:val="00FC7D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72FAE"/>
  <w15:chartTrackingRefBased/>
  <w15:docId w15:val="{1674314D-C886-CD42-A6A3-71AD837D0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08474A"/>
  </w:style>
  <w:style w:type="character" w:customStyle="1" w:styleId="DateChar">
    <w:name w:val="Date Char"/>
    <w:basedOn w:val="DefaultParagraphFont"/>
    <w:link w:val="Date"/>
    <w:uiPriority w:val="99"/>
    <w:semiHidden/>
    <w:rsid w:val="0008474A"/>
  </w:style>
  <w:style w:type="table" w:styleId="TableGrid">
    <w:name w:val="Table Grid"/>
    <w:basedOn w:val="TableNormal"/>
    <w:uiPriority w:val="39"/>
    <w:rsid w:val="0008474A"/>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3706"/>
    <w:pPr>
      <w:ind w:left="720"/>
      <w:contextualSpacing/>
    </w:pPr>
  </w:style>
  <w:style w:type="paragraph" w:styleId="Header">
    <w:name w:val="header"/>
    <w:basedOn w:val="Normal"/>
    <w:link w:val="HeaderChar"/>
    <w:uiPriority w:val="99"/>
    <w:unhideWhenUsed/>
    <w:rsid w:val="000A1EF8"/>
    <w:pPr>
      <w:tabs>
        <w:tab w:val="center" w:pos="4680"/>
        <w:tab w:val="right" w:pos="9360"/>
      </w:tabs>
    </w:pPr>
  </w:style>
  <w:style w:type="character" w:customStyle="1" w:styleId="HeaderChar">
    <w:name w:val="Header Char"/>
    <w:basedOn w:val="DefaultParagraphFont"/>
    <w:link w:val="Header"/>
    <w:uiPriority w:val="99"/>
    <w:rsid w:val="000A1EF8"/>
  </w:style>
  <w:style w:type="paragraph" w:styleId="Footer">
    <w:name w:val="footer"/>
    <w:basedOn w:val="Normal"/>
    <w:link w:val="FooterChar"/>
    <w:uiPriority w:val="99"/>
    <w:unhideWhenUsed/>
    <w:rsid w:val="000A1EF8"/>
    <w:pPr>
      <w:tabs>
        <w:tab w:val="center" w:pos="4680"/>
        <w:tab w:val="right" w:pos="9360"/>
      </w:tabs>
    </w:pPr>
  </w:style>
  <w:style w:type="character" w:customStyle="1" w:styleId="FooterChar">
    <w:name w:val="Footer Char"/>
    <w:basedOn w:val="DefaultParagraphFont"/>
    <w:link w:val="Footer"/>
    <w:uiPriority w:val="99"/>
    <w:rsid w:val="000A1EF8"/>
  </w:style>
  <w:style w:type="paragraph" w:customStyle="1" w:styleId="paragraph">
    <w:name w:val="paragraph"/>
    <w:basedOn w:val="Normal"/>
    <w:rsid w:val="0094548F"/>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94548F"/>
  </w:style>
  <w:style w:type="character" w:customStyle="1" w:styleId="eop">
    <w:name w:val="eop"/>
    <w:basedOn w:val="DefaultParagraphFont"/>
    <w:rsid w:val="0094548F"/>
  </w:style>
  <w:style w:type="character" w:customStyle="1" w:styleId="contextualspellingandgrammarerror">
    <w:name w:val="contextualspellingandgrammarerror"/>
    <w:basedOn w:val="DefaultParagraphFont"/>
    <w:rsid w:val="0094548F"/>
  </w:style>
  <w:style w:type="character" w:customStyle="1" w:styleId="spellingerror">
    <w:name w:val="spellingerror"/>
    <w:basedOn w:val="DefaultParagraphFont"/>
    <w:rsid w:val="0094548F"/>
  </w:style>
  <w:style w:type="character" w:customStyle="1" w:styleId="advancedproofingissue">
    <w:name w:val="advancedproofingissue"/>
    <w:basedOn w:val="DefaultParagraphFont"/>
    <w:rsid w:val="00945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616495">
      <w:bodyDiv w:val="1"/>
      <w:marLeft w:val="0"/>
      <w:marRight w:val="0"/>
      <w:marTop w:val="0"/>
      <w:marBottom w:val="0"/>
      <w:divBdr>
        <w:top w:val="none" w:sz="0" w:space="0" w:color="auto"/>
        <w:left w:val="none" w:sz="0" w:space="0" w:color="auto"/>
        <w:bottom w:val="none" w:sz="0" w:space="0" w:color="auto"/>
        <w:right w:val="none" w:sz="0" w:space="0" w:color="auto"/>
      </w:divBdr>
      <w:divsChild>
        <w:div w:id="2072340114">
          <w:marLeft w:val="0"/>
          <w:marRight w:val="0"/>
          <w:marTop w:val="0"/>
          <w:marBottom w:val="0"/>
          <w:divBdr>
            <w:top w:val="none" w:sz="0" w:space="0" w:color="auto"/>
            <w:left w:val="none" w:sz="0" w:space="0" w:color="auto"/>
            <w:bottom w:val="none" w:sz="0" w:space="0" w:color="auto"/>
            <w:right w:val="none" w:sz="0" w:space="0" w:color="auto"/>
          </w:divBdr>
        </w:div>
        <w:div w:id="192160193">
          <w:marLeft w:val="0"/>
          <w:marRight w:val="0"/>
          <w:marTop w:val="0"/>
          <w:marBottom w:val="0"/>
          <w:divBdr>
            <w:top w:val="none" w:sz="0" w:space="0" w:color="auto"/>
            <w:left w:val="none" w:sz="0" w:space="0" w:color="auto"/>
            <w:bottom w:val="none" w:sz="0" w:space="0" w:color="auto"/>
            <w:right w:val="none" w:sz="0" w:space="0" w:color="auto"/>
          </w:divBdr>
        </w:div>
        <w:div w:id="1928004380">
          <w:marLeft w:val="0"/>
          <w:marRight w:val="0"/>
          <w:marTop w:val="0"/>
          <w:marBottom w:val="0"/>
          <w:divBdr>
            <w:top w:val="none" w:sz="0" w:space="0" w:color="auto"/>
            <w:left w:val="none" w:sz="0" w:space="0" w:color="auto"/>
            <w:bottom w:val="none" w:sz="0" w:space="0" w:color="auto"/>
            <w:right w:val="none" w:sz="0" w:space="0" w:color="auto"/>
          </w:divBdr>
        </w:div>
        <w:div w:id="1328709362">
          <w:marLeft w:val="0"/>
          <w:marRight w:val="0"/>
          <w:marTop w:val="0"/>
          <w:marBottom w:val="0"/>
          <w:divBdr>
            <w:top w:val="none" w:sz="0" w:space="0" w:color="auto"/>
            <w:left w:val="none" w:sz="0" w:space="0" w:color="auto"/>
            <w:bottom w:val="none" w:sz="0" w:space="0" w:color="auto"/>
            <w:right w:val="none" w:sz="0" w:space="0" w:color="auto"/>
          </w:divBdr>
        </w:div>
        <w:div w:id="1175650831">
          <w:marLeft w:val="0"/>
          <w:marRight w:val="0"/>
          <w:marTop w:val="0"/>
          <w:marBottom w:val="0"/>
          <w:divBdr>
            <w:top w:val="none" w:sz="0" w:space="0" w:color="auto"/>
            <w:left w:val="none" w:sz="0" w:space="0" w:color="auto"/>
            <w:bottom w:val="none" w:sz="0" w:space="0" w:color="auto"/>
            <w:right w:val="none" w:sz="0" w:space="0" w:color="auto"/>
          </w:divBdr>
        </w:div>
        <w:div w:id="26759873">
          <w:marLeft w:val="0"/>
          <w:marRight w:val="0"/>
          <w:marTop w:val="0"/>
          <w:marBottom w:val="0"/>
          <w:divBdr>
            <w:top w:val="none" w:sz="0" w:space="0" w:color="auto"/>
            <w:left w:val="none" w:sz="0" w:space="0" w:color="auto"/>
            <w:bottom w:val="none" w:sz="0" w:space="0" w:color="auto"/>
            <w:right w:val="none" w:sz="0" w:space="0" w:color="auto"/>
          </w:divBdr>
        </w:div>
        <w:div w:id="1476601829">
          <w:marLeft w:val="0"/>
          <w:marRight w:val="0"/>
          <w:marTop w:val="0"/>
          <w:marBottom w:val="0"/>
          <w:divBdr>
            <w:top w:val="none" w:sz="0" w:space="0" w:color="auto"/>
            <w:left w:val="none" w:sz="0" w:space="0" w:color="auto"/>
            <w:bottom w:val="none" w:sz="0" w:space="0" w:color="auto"/>
            <w:right w:val="none" w:sz="0" w:space="0" w:color="auto"/>
          </w:divBdr>
        </w:div>
        <w:div w:id="1877935312">
          <w:marLeft w:val="0"/>
          <w:marRight w:val="0"/>
          <w:marTop w:val="0"/>
          <w:marBottom w:val="0"/>
          <w:divBdr>
            <w:top w:val="none" w:sz="0" w:space="0" w:color="auto"/>
            <w:left w:val="none" w:sz="0" w:space="0" w:color="auto"/>
            <w:bottom w:val="none" w:sz="0" w:space="0" w:color="auto"/>
            <w:right w:val="none" w:sz="0" w:space="0" w:color="auto"/>
          </w:divBdr>
          <w:divsChild>
            <w:div w:id="794325890">
              <w:marLeft w:val="-75"/>
              <w:marRight w:val="0"/>
              <w:marTop w:val="30"/>
              <w:marBottom w:val="30"/>
              <w:divBdr>
                <w:top w:val="none" w:sz="0" w:space="0" w:color="auto"/>
                <w:left w:val="none" w:sz="0" w:space="0" w:color="auto"/>
                <w:bottom w:val="none" w:sz="0" w:space="0" w:color="auto"/>
                <w:right w:val="none" w:sz="0" w:space="0" w:color="auto"/>
              </w:divBdr>
              <w:divsChild>
                <w:div w:id="451092756">
                  <w:marLeft w:val="0"/>
                  <w:marRight w:val="0"/>
                  <w:marTop w:val="0"/>
                  <w:marBottom w:val="0"/>
                  <w:divBdr>
                    <w:top w:val="none" w:sz="0" w:space="0" w:color="auto"/>
                    <w:left w:val="none" w:sz="0" w:space="0" w:color="auto"/>
                    <w:bottom w:val="none" w:sz="0" w:space="0" w:color="auto"/>
                    <w:right w:val="none" w:sz="0" w:space="0" w:color="auto"/>
                  </w:divBdr>
                  <w:divsChild>
                    <w:div w:id="518618281">
                      <w:marLeft w:val="0"/>
                      <w:marRight w:val="0"/>
                      <w:marTop w:val="0"/>
                      <w:marBottom w:val="0"/>
                      <w:divBdr>
                        <w:top w:val="none" w:sz="0" w:space="0" w:color="auto"/>
                        <w:left w:val="none" w:sz="0" w:space="0" w:color="auto"/>
                        <w:bottom w:val="none" w:sz="0" w:space="0" w:color="auto"/>
                        <w:right w:val="none" w:sz="0" w:space="0" w:color="auto"/>
                      </w:divBdr>
                    </w:div>
                  </w:divsChild>
                </w:div>
                <w:div w:id="60763068">
                  <w:marLeft w:val="0"/>
                  <w:marRight w:val="0"/>
                  <w:marTop w:val="0"/>
                  <w:marBottom w:val="0"/>
                  <w:divBdr>
                    <w:top w:val="none" w:sz="0" w:space="0" w:color="auto"/>
                    <w:left w:val="none" w:sz="0" w:space="0" w:color="auto"/>
                    <w:bottom w:val="none" w:sz="0" w:space="0" w:color="auto"/>
                    <w:right w:val="none" w:sz="0" w:space="0" w:color="auto"/>
                  </w:divBdr>
                  <w:divsChild>
                    <w:div w:id="2899485">
                      <w:marLeft w:val="0"/>
                      <w:marRight w:val="0"/>
                      <w:marTop w:val="0"/>
                      <w:marBottom w:val="0"/>
                      <w:divBdr>
                        <w:top w:val="none" w:sz="0" w:space="0" w:color="auto"/>
                        <w:left w:val="none" w:sz="0" w:space="0" w:color="auto"/>
                        <w:bottom w:val="none" w:sz="0" w:space="0" w:color="auto"/>
                        <w:right w:val="none" w:sz="0" w:space="0" w:color="auto"/>
                      </w:divBdr>
                    </w:div>
                  </w:divsChild>
                </w:div>
                <w:div w:id="1295528519">
                  <w:marLeft w:val="0"/>
                  <w:marRight w:val="0"/>
                  <w:marTop w:val="0"/>
                  <w:marBottom w:val="0"/>
                  <w:divBdr>
                    <w:top w:val="none" w:sz="0" w:space="0" w:color="auto"/>
                    <w:left w:val="none" w:sz="0" w:space="0" w:color="auto"/>
                    <w:bottom w:val="none" w:sz="0" w:space="0" w:color="auto"/>
                    <w:right w:val="none" w:sz="0" w:space="0" w:color="auto"/>
                  </w:divBdr>
                  <w:divsChild>
                    <w:div w:id="1881747838">
                      <w:marLeft w:val="0"/>
                      <w:marRight w:val="0"/>
                      <w:marTop w:val="0"/>
                      <w:marBottom w:val="0"/>
                      <w:divBdr>
                        <w:top w:val="none" w:sz="0" w:space="0" w:color="auto"/>
                        <w:left w:val="none" w:sz="0" w:space="0" w:color="auto"/>
                        <w:bottom w:val="none" w:sz="0" w:space="0" w:color="auto"/>
                        <w:right w:val="none" w:sz="0" w:space="0" w:color="auto"/>
                      </w:divBdr>
                    </w:div>
                  </w:divsChild>
                </w:div>
                <w:div w:id="682560822">
                  <w:marLeft w:val="0"/>
                  <w:marRight w:val="0"/>
                  <w:marTop w:val="0"/>
                  <w:marBottom w:val="0"/>
                  <w:divBdr>
                    <w:top w:val="none" w:sz="0" w:space="0" w:color="auto"/>
                    <w:left w:val="none" w:sz="0" w:space="0" w:color="auto"/>
                    <w:bottom w:val="none" w:sz="0" w:space="0" w:color="auto"/>
                    <w:right w:val="none" w:sz="0" w:space="0" w:color="auto"/>
                  </w:divBdr>
                  <w:divsChild>
                    <w:div w:id="1674454835">
                      <w:marLeft w:val="0"/>
                      <w:marRight w:val="0"/>
                      <w:marTop w:val="0"/>
                      <w:marBottom w:val="0"/>
                      <w:divBdr>
                        <w:top w:val="none" w:sz="0" w:space="0" w:color="auto"/>
                        <w:left w:val="none" w:sz="0" w:space="0" w:color="auto"/>
                        <w:bottom w:val="none" w:sz="0" w:space="0" w:color="auto"/>
                        <w:right w:val="none" w:sz="0" w:space="0" w:color="auto"/>
                      </w:divBdr>
                    </w:div>
                    <w:div w:id="1918856604">
                      <w:marLeft w:val="0"/>
                      <w:marRight w:val="0"/>
                      <w:marTop w:val="0"/>
                      <w:marBottom w:val="0"/>
                      <w:divBdr>
                        <w:top w:val="none" w:sz="0" w:space="0" w:color="auto"/>
                        <w:left w:val="none" w:sz="0" w:space="0" w:color="auto"/>
                        <w:bottom w:val="none" w:sz="0" w:space="0" w:color="auto"/>
                        <w:right w:val="none" w:sz="0" w:space="0" w:color="auto"/>
                      </w:divBdr>
                    </w:div>
                  </w:divsChild>
                </w:div>
                <w:div w:id="1893728693">
                  <w:marLeft w:val="0"/>
                  <w:marRight w:val="0"/>
                  <w:marTop w:val="0"/>
                  <w:marBottom w:val="0"/>
                  <w:divBdr>
                    <w:top w:val="none" w:sz="0" w:space="0" w:color="auto"/>
                    <w:left w:val="none" w:sz="0" w:space="0" w:color="auto"/>
                    <w:bottom w:val="none" w:sz="0" w:space="0" w:color="auto"/>
                    <w:right w:val="none" w:sz="0" w:space="0" w:color="auto"/>
                  </w:divBdr>
                  <w:divsChild>
                    <w:div w:id="1543245744">
                      <w:marLeft w:val="0"/>
                      <w:marRight w:val="0"/>
                      <w:marTop w:val="0"/>
                      <w:marBottom w:val="0"/>
                      <w:divBdr>
                        <w:top w:val="none" w:sz="0" w:space="0" w:color="auto"/>
                        <w:left w:val="none" w:sz="0" w:space="0" w:color="auto"/>
                        <w:bottom w:val="none" w:sz="0" w:space="0" w:color="auto"/>
                        <w:right w:val="none" w:sz="0" w:space="0" w:color="auto"/>
                      </w:divBdr>
                    </w:div>
                  </w:divsChild>
                </w:div>
                <w:div w:id="1135104920">
                  <w:marLeft w:val="0"/>
                  <w:marRight w:val="0"/>
                  <w:marTop w:val="0"/>
                  <w:marBottom w:val="0"/>
                  <w:divBdr>
                    <w:top w:val="none" w:sz="0" w:space="0" w:color="auto"/>
                    <w:left w:val="none" w:sz="0" w:space="0" w:color="auto"/>
                    <w:bottom w:val="none" w:sz="0" w:space="0" w:color="auto"/>
                    <w:right w:val="none" w:sz="0" w:space="0" w:color="auto"/>
                  </w:divBdr>
                  <w:divsChild>
                    <w:div w:id="2096323342">
                      <w:marLeft w:val="0"/>
                      <w:marRight w:val="0"/>
                      <w:marTop w:val="0"/>
                      <w:marBottom w:val="0"/>
                      <w:divBdr>
                        <w:top w:val="none" w:sz="0" w:space="0" w:color="auto"/>
                        <w:left w:val="none" w:sz="0" w:space="0" w:color="auto"/>
                        <w:bottom w:val="none" w:sz="0" w:space="0" w:color="auto"/>
                        <w:right w:val="none" w:sz="0" w:space="0" w:color="auto"/>
                      </w:divBdr>
                    </w:div>
                  </w:divsChild>
                </w:div>
                <w:div w:id="1034112058">
                  <w:marLeft w:val="0"/>
                  <w:marRight w:val="0"/>
                  <w:marTop w:val="0"/>
                  <w:marBottom w:val="0"/>
                  <w:divBdr>
                    <w:top w:val="none" w:sz="0" w:space="0" w:color="auto"/>
                    <w:left w:val="none" w:sz="0" w:space="0" w:color="auto"/>
                    <w:bottom w:val="none" w:sz="0" w:space="0" w:color="auto"/>
                    <w:right w:val="none" w:sz="0" w:space="0" w:color="auto"/>
                  </w:divBdr>
                  <w:divsChild>
                    <w:div w:id="440535724">
                      <w:marLeft w:val="0"/>
                      <w:marRight w:val="0"/>
                      <w:marTop w:val="0"/>
                      <w:marBottom w:val="0"/>
                      <w:divBdr>
                        <w:top w:val="none" w:sz="0" w:space="0" w:color="auto"/>
                        <w:left w:val="none" w:sz="0" w:space="0" w:color="auto"/>
                        <w:bottom w:val="none" w:sz="0" w:space="0" w:color="auto"/>
                        <w:right w:val="none" w:sz="0" w:space="0" w:color="auto"/>
                      </w:divBdr>
                    </w:div>
                    <w:div w:id="1952856172">
                      <w:marLeft w:val="0"/>
                      <w:marRight w:val="0"/>
                      <w:marTop w:val="0"/>
                      <w:marBottom w:val="0"/>
                      <w:divBdr>
                        <w:top w:val="none" w:sz="0" w:space="0" w:color="auto"/>
                        <w:left w:val="none" w:sz="0" w:space="0" w:color="auto"/>
                        <w:bottom w:val="none" w:sz="0" w:space="0" w:color="auto"/>
                        <w:right w:val="none" w:sz="0" w:space="0" w:color="auto"/>
                      </w:divBdr>
                    </w:div>
                    <w:div w:id="524293003">
                      <w:marLeft w:val="0"/>
                      <w:marRight w:val="0"/>
                      <w:marTop w:val="0"/>
                      <w:marBottom w:val="0"/>
                      <w:divBdr>
                        <w:top w:val="none" w:sz="0" w:space="0" w:color="auto"/>
                        <w:left w:val="none" w:sz="0" w:space="0" w:color="auto"/>
                        <w:bottom w:val="none" w:sz="0" w:space="0" w:color="auto"/>
                        <w:right w:val="none" w:sz="0" w:space="0" w:color="auto"/>
                      </w:divBdr>
                    </w:div>
                  </w:divsChild>
                </w:div>
                <w:div w:id="875778640">
                  <w:marLeft w:val="0"/>
                  <w:marRight w:val="0"/>
                  <w:marTop w:val="0"/>
                  <w:marBottom w:val="0"/>
                  <w:divBdr>
                    <w:top w:val="none" w:sz="0" w:space="0" w:color="auto"/>
                    <w:left w:val="none" w:sz="0" w:space="0" w:color="auto"/>
                    <w:bottom w:val="none" w:sz="0" w:space="0" w:color="auto"/>
                    <w:right w:val="none" w:sz="0" w:space="0" w:color="auto"/>
                  </w:divBdr>
                  <w:divsChild>
                    <w:div w:id="1632249737">
                      <w:marLeft w:val="0"/>
                      <w:marRight w:val="0"/>
                      <w:marTop w:val="0"/>
                      <w:marBottom w:val="0"/>
                      <w:divBdr>
                        <w:top w:val="none" w:sz="0" w:space="0" w:color="auto"/>
                        <w:left w:val="none" w:sz="0" w:space="0" w:color="auto"/>
                        <w:bottom w:val="none" w:sz="0" w:space="0" w:color="auto"/>
                        <w:right w:val="none" w:sz="0" w:space="0" w:color="auto"/>
                      </w:divBdr>
                    </w:div>
                  </w:divsChild>
                </w:div>
                <w:div w:id="1328168438">
                  <w:marLeft w:val="0"/>
                  <w:marRight w:val="0"/>
                  <w:marTop w:val="0"/>
                  <w:marBottom w:val="0"/>
                  <w:divBdr>
                    <w:top w:val="none" w:sz="0" w:space="0" w:color="auto"/>
                    <w:left w:val="none" w:sz="0" w:space="0" w:color="auto"/>
                    <w:bottom w:val="none" w:sz="0" w:space="0" w:color="auto"/>
                    <w:right w:val="none" w:sz="0" w:space="0" w:color="auto"/>
                  </w:divBdr>
                  <w:divsChild>
                    <w:div w:id="20086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81722">
          <w:marLeft w:val="0"/>
          <w:marRight w:val="0"/>
          <w:marTop w:val="0"/>
          <w:marBottom w:val="0"/>
          <w:divBdr>
            <w:top w:val="none" w:sz="0" w:space="0" w:color="auto"/>
            <w:left w:val="none" w:sz="0" w:space="0" w:color="auto"/>
            <w:bottom w:val="none" w:sz="0" w:space="0" w:color="auto"/>
            <w:right w:val="none" w:sz="0" w:space="0" w:color="auto"/>
          </w:divBdr>
        </w:div>
        <w:div w:id="1024209315">
          <w:marLeft w:val="0"/>
          <w:marRight w:val="0"/>
          <w:marTop w:val="0"/>
          <w:marBottom w:val="0"/>
          <w:divBdr>
            <w:top w:val="none" w:sz="0" w:space="0" w:color="auto"/>
            <w:left w:val="none" w:sz="0" w:space="0" w:color="auto"/>
            <w:bottom w:val="none" w:sz="0" w:space="0" w:color="auto"/>
            <w:right w:val="none" w:sz="0" w:space="0" w:color="auto"/>
          </w:divBdr>
        </w:div>
        <w:div w:id="1348556413">
          <w:marLeft w:val="0"/>
          <w:marRight w:val="0"/>
          <w:marTop w:val="0"/>
          <w:marBottom w:val="0"/>
          <w:divBdr>
            <w:top w:val="none" w:sz="0" w:space="0" w:color="auto"/>
            <w:left w:val="none" w:sz="0" w:space="0" w:color="auto"/>
            <w:bottom w:val="none" w:sz="0" w:space="0" w:color="auto"/>
            <w:right w:val="none" w:sz="0" w:space="0" w:color="auto"/>
          </w:divBdr>
        </w:div>
        <w:div w:id="210927256">
          <w:marLeft w:val="0"/>
          <w:marRight w:val="0"/>
          <w:marTop w:val="0"/>
          <w:marBottom w:val="0"/>
          <w:divBdr>
            <w:top w:val="none" w:sz="0" w:space="0" w:color="auto"/>
            <w:left w:val="none" w:sz="0" w:space="0" w:color="auto"/>
            <w:bottom w:val="none" w:sz="0" w:space="0" w:color="auto"/>
            <w:right w:val="none" w:sz="0" w:space="0" w:color="auto"/>
          </w:divBdr>
        </w:div>
        <w:div w:id="1088117862">
          <w:marLeft w:val="0"/>
          <w:marRight w:val="0"/>
          <w:marTop w:val="0"/>
          <w:marBottom w:val="0"/>
          <w:divBdr>
            <w:top w:val="none" w:sz="0" w:space="0" w:color="auto"/>
            <w:left w:val="none" w:sz="0" w:space="0" w:color="auto"/>
            <w:bottom w:val="none" w:sz="0" w:space="0" w:color="auto"/>
            <w:right w:val="none" w:sz="0" w:space="0" w:color="auto"/>
          </w:divBdr>
        </w:div>
        <w:div w:id="2049256987">
          <w:marLeft w:val="0"/>
          <w:marRight w:val="0"/>
          <w:marTop w:val="0"/>
          <w:marBottom w:val="0"/>
          <w:divBdr>
            <w:top w:val="none" w:sz="0" w:space="0" w:color="auto"/>
            <w:left w:val="none" w:sz="0" w:space="0" w:color="auto"/>
            <w:bottom w:val="none" w:sz="0" w:space="0" w:color="auto"/>
            <w:right w:val="none" w:sz="0" w:space="0" w:color="auto"/>
          </w:divBdr>
          <w:divsChild>
            <w:div w:id="1375156712">
              <w:marLeft w:val="0"/>
              <w:marRight w:val="0"/>
              <w:marTop w:val="0"/>
              <w:marBottom w:val="0"/>
              <w:divBdr>
                <w:top w:val="none" w:sz="0" w:space="0" w:color="auto"/>
                <w:left w:val="none" w:sz="0" w:space="0" w:color="auto"/>
                <w:bottom w:val="none" w:sz="0" w:space="0" w:color="auto"/>
                <w:right w:val="none" w:sz="0" w:space="0" w:color="auto"/>
              </w:divBdr>
            </w:div>
            <w:div w:id="398292246">
              <w:marLeft w:val="0"/>
              <w:marRight w:val="0"/>
              <w:marTop w:val="0"/>
              <w:marBottom w:val="0"/>
              <w:divBdr>
                <w:top w:val="none" w:sz="0" w:space="0" w:color="auto"/>
                <w:left w:val="none" w:sz="0" w:space="0" w:color="auto"/>
                <w:bottom w:val="none" w:sz="0" w:space="0" w:color="auto"/>
                <w:right w:val="none" w:sz="0" w:space="0" w:color="auto"/>
              </w:divBdr>
            </w:div>
            <w:div w:id="781418341">
              <w:marLeft w:val="0"/>
              <w:marRight w:val="0"/>
              <w:marTop w:val="0"/>
              <w:marBottom w:val="0"/>
              <w:divBdr>
                <w:top w:val="none" w:sz="0" w:space="0" w:color="auto"/>
                <w:left w:val="none" w:sz="0" w:space="0" w:color="auto"/>
                <w:bottom w:val="none" w:sz="0" w:space="0" w:color="auto"/>
                <w:right w:val="none" w:sz="0" w:space="0" w:color="auto"/>
              </w:divBdr>
            </w:div>
          </w:divsChild>
        </w:div>
        <w:div w:id="1270549019">
          <w:marLeft w:val="0"/>
          <w:marRight w:val="0"/>
          <w:marTop w:val="0"/>
          <w:marBottom w:val="0"/>
          <w:divBdr>
            <w:top w:val="none" w:sz="0" w:space="0" w:color="auto"/>
            <w:left w:val="none" w:sz="0" w:space="0" w:color="auto"/>
            <w:bottom w:val="none" w:sz="0" w:space="0" w:color="auto"/>
            <w:right w:val="none" w:sz="0" w:space="0" w:color="auto"/>
          </w:divBdr>
        </w:div>
        <w:div w:id="1033962648">
          <w:marLeft w:val="0"/>
          <w:marRight w:val="0"/>
          <w:marTop w:val="0"/>
          <w:marBottom w:val="0"/>
          <w:divBdr>
            <w:top w:val="none" w:sz="0" w:space="0" w:color="auto"/>
            <w:left w:val="none" w:sz="0" w:space="0" w:color="auto"/>
            <w:bottom w:val="none" w:sz="0" w:space="0" w:color="auto"/>
            <w:right w:val="none" w:sz="0" w:space="0" w:color="auto"/>
          </w:divBdr>
        </w:div>
        <w:div w:id="631596395">
          <w:marLeft w:val="0"/>
          <w:marRight w:val="0"/>
          <w:marTop w:val="0"/>
          <w:marBottom w:val="0"/>
          <w:divBdr>
            <w:top w:val="none" w:sz="0" w:space="0" w:color="auto"/>
            <w:left w:val="none" w:sz="0" w:space="0" w:color="auto"/>
            <w:bottom w:val="none" w:sz="0" w:space="0" w:color="auto"/>
            <w:right w:val="none" w:sz="0" w:space="0" w:color="auto"/>
          </w:divBdr>
          <w:divsChild>
            <w:div w:id="1043793117">
              <w:marLeft w:val="-75"/>
              <w:marRight w:val="0"/>
              <w:marTop w:val="30"/>
              <w:marBottom w:val="30"/>
              <w:divBdr>
                <w:top w:val="none" w:sz="0" w:space="0" w:color="auto"/>
                <w:left w:val="none" w:sz="0" w:space="0" w:color="auto"/>
                <w:bottom w:val="none" w:sz="0" w:space="0" w:color="auto"/>
                <w:right w:val="none" w:sz="0" w:space="0" w:color="auto"/>
              </w:divBdr>
              <w:divsChild>
                <w:div w:id="2021810498">
                  <w:marLeft w:val="0"/>
                  <w:marRight w:val="0"/>
                  <w:marTop w:val="0"/>
                  <w:marBottom w:val="0"/>
                  <w:divBdr>
                    <w:top w:val="none" w:sz="0" w:space="0" w:color="auto"/>
                    <w:left w:val="none" w:sz="0" w:space="0" w:color="auto"/>
                    <w:bottom w:val="none" w:sz="0" w:space="0" w:color="auto"/>
                    <w:right w:val="none" w:sz="0" w:space="0" w:color="auto"/>
                  </w:divBdr>
                  <w:divsChild>
                    <w:div w:id="1226726109">
                      <w:marLeft w:val="0"/>
                      <w:marRight w:val="0"/>
                      <w:marTop w:val="0"/>
                      <w:marBottom w:val="0"/>
                      <w:divBdr>
                        <w:top w:val="none" w:sz="0" w:space="0" w:color="auto"/>
                        <w:left w:val="none" w:sz="0" w:space="0" w:color="auto"/>
                        <w:bottom w:val="none" w:sz="0" w:space="0" w:color="auto"/>
                        <w:right w:val="none" w:sz="0" w:space="0" w:color="auto"/>
                      </w:divBdr>
                    </w:div>
                  </w:divsChild>
                </w:div>
                <w:div w:id="1420441367">
                  <w:marLeft w:val="0"/>
                  <w:marRight w:val="0"/>
                  <w:marTop w:val="0"/>
                  <w:marBottom w:val="0"/>
                  <w:divBdr>
                    <w:top w:val="none" w:sz="0" w:space="0" w:color="auto"/>
                    <w:left w:val="none" w:sz="0" w:space="0" w:color="auto"/>
                    <w:bottom w:val="none" w:sz="0" w:space="0" w:color="auto"/>
                    <w:right w:val="none" w:sz="0" w:space="0" w:color="auto"/>
                  </w:divBdr>
                  <w:divsChild>
                    <w:div w:id="1015423517">
                      <w:marLeft w:val="0"/>
                      <w:marRight w:val="0"/>
                      <w:marTop w:val="0"/>
                      <w:marBottom w:val="0"/>
                      <w:divBdr>
                        <w:top w:val="none" w:sz="0" w:space="0" w:color="auto"/>
                        <w:left w:val="none" w:sz="0" w:space="0" w:color="auto"/>
                        <w:bottom w:val="none" w:sz="0" w:space="0" w:color="auto"/>
                        <w:right w:val="none" w:sz="0" w:space="0" w:color="auto"/>
                      </w:divBdr>
                    </w:div>
                  </w:divsChild>
                </w:div>
                <w:div w:id="1071660019">
                  <w:marLeft w:val="0"/>
                  <w:marRight w:val="0"/>
                  <w:marTop w:val="0"/>
                  <w:marBottom w:val="0"/>
                  <w:divBdr>
                    <w:top w:val="none" w:sz="0" w:space="0" w:color="auto"/>
                    <w:left w:val="none" w:sz="0" w:space="0" w:color="auto"/>
                    <w:bottom w:val="none" w:sz="0" w:space="0" w:color="auto"/>
                    <w:right w:val="none" w:sz="0" w:space="0" w:color="auto"/>
                  </w:divBdr>
                  <w:divsChild>
                    <w:div w:id="139079702">
                      <w:marLeft w:val="0"/>
                      <w:marRight w:val="0"/>
                      <w:marTop w:val="0"/>
                      <w:marBottom w:val="0"/>
                      <w:divBdr>
                        <w:top w:val="none" w:sz="0" w:space="0" w:color="auto"/>
                        <w:left w:val="none" w:sz="0" w:space="0" w:color="auto"/>
                        <w:bottom w:val="none" w:sz="0" w:space="0" w:color="auto"/>
                        <w:right w:val="none" w:sz="0" w:space="0" w:color="auto"/>
                      </w:divBdr>
                    </w:div>
                  </w:divsChild>
                </w:div>
                <w:div w:id="14230562">
                  <w:marLeft w:val="0"/>
                  <w:marRight w:val="0"/>
                  <w:marTop w:val="0"/>
                  <w:marBottom w:val="0"/>
                  <w:divBdr>
                    <w:top w:val="none" w:sz="0" w:space="0" w:color="auto"/>
                    <w:left w:val="none" w:sz="0" w:space="0" w:color="auto"/>
                    <w:bottom w:val="none" w:sz="0" w:space="0" w:color="auto"/>
                    <w:right w:val="none" w:sz="0" w:space="0" w:color="auto"/>
                  </w:divBdr>
                  <w:divsChild>
                    <w:div w:id="2104688738">
                      <w:marLeft w:val="0"/>
                      <w:marRight w:val="0"/>
                      <w:marTop w:val="0"/>
                      <w:marBottom w:val="0"/>
                      <w:divBdr>
                        <w:top w:val="none" w:sz="0" w:space="0" w:color="auto"/>
                        <w:left w:val="none" w:sz="0" w:space="0" w:color="auto"/>
                        <w:bottom w:val="none" w:sz="0" w:space="0" w:color="auto"/>
                        <w:right w:val="none" w:sz="0" w:space="0" w:color="auto"/>
                      </w:divBdr>
                    </w:div>
                    <w:div w:id="615019773">
                      <w:marLeft w:val="0"/>
                      <w:marRight w:val="0"/>
                      <w:marTop w:val="0"/>
                      <w:marBottom w:val="0"/>
                      <w:divBdr>
                        <w:top w:val="none" w:sz="0" w:space="0" w:color="auto"/>
                        <w:left w:val="none" w:sz="0" w:space="0" w:color="auto"/>
                        <w:bottom w:val="none" w:sz="0" w:space="0" w:color="auto"/>
                        <w:right w:val="none" w:sz="0" w:space="0" w:color="auto"/>
                      </w:divBdr>
                    </w:div>
                    <w:div w:id="847255243">
                      <w:marLeft w:val="0"/>
                      <w:marRight w:val="0"/>
                      <w:marTop w:val="0"/>
                      <w:marBottom w:val="0"/>
                      <w:divBdr>
                        <w:top w:val="none" w:sz="0" w:space="0" w:color="auto"/>
                        <w:left w:val="none" w:sz="0" w:space="0" w:color="auto"/>
                        <w:bottom w:val="none" w:sz="0" w:space="0" w:color="auto"/>
                        <w:right w:val="none" w:sz="0" w:space="0" w:color="auto"/>
                      </w:divBdr>
                    </w:div>
                  </w:divsChild>
                </w:div>
                <w:div w:id="195696815">
                  <w:marLeft w:val="0"/>
                  <w:marRight w:val="0"/>
                  <w:marTop w:val="0"/>
                  <w:marBottom w:val="0"/>
                  <w:divBdr>
                    <w:top w:val="none" w:sz="0" w:space="0" w:color="auto"/>
                    <w:left w:val="none" w:sz="0" w:space="0" w:color="auto"/>
                    <w:bottom w:val="none" w:sz="0" w:space="0" w:color="auto"/>
                    <w:right w:val="none" w:sz="0" w:space="0" w:color="auto"/>
                  </w:divBdr>
                  <w:divsChild>
                    <w:div w:id="1376736375">
                      <w:marLeft w:val="0"/>
                      <w:marRight w:val="0"/>
                      <w:marTop w:val="0"/>
                      <w:marBottom w:val="0"/>
                      <w:divBdr>
                        <w:top w:val="none" w:sz="0" w:space="0" w:color="auto"/>
                        <w:left w:val="none" w:sz="0" w:space="0" w:color="auto"/>
                        <w:bottom w:val="none" w:sz="0" w:space="0" w:color="auto"/>
                        <w:right w:val="none" w:sz="0" w:space="0" w:color="auto"/>
                      </w:divBdr>
                    </w:div>
                  </w:divsChild>
                </w:div>
                <w:div w:id="675771567">
                  <w:marLeft w:val="0"/>
                  <w:marRight w:val="0"/>
                  <w:marTop w:val="0"/>
                  <w:marBottom w:val="0"/>
                  <w:divBdr>
                    <w:top w:val="none" w:sz="0" w:space="0" w:color="auto"/>
                    <w:left w:val="none" w:sz="0" w:space="0" w:color="auto"/>
                    <w:bottom w:val="none" w:sz="0" w:space="0" w:color="auto"/>
                    <w:right w:val="none" w:sz="0" w:space="0" w:color="auto"/>
                  </w:divBdr>
                  <w:divsChild>
                    <w:div w:id="2012101150">
                      <w:marLeft w:val="0"/>
                      <w:marRight w:val="0"/>
                      <w:marTop w:val="0"/>
                      <w:marBottom w:val="0"/>
                      <w:divBdr>
                        <w:top w:val="none" w:sz="0" w:space="0" w:color="auto"/>
                        <w:left w:val="none" w:sz="0" w:space="0" w:color="auto"/>
                        <w:bottom w:val="none" w:sz="0" w:space="0" w:color="auto"/>
                        <w:right w:val="none" w:sz="0" w:space="0" w:color="auto"/>
                      </w:divBdr>
                    </w:div>
                    <w:div w:id="717557565">
                      <w:marLeft w:val="0"/>
                      <w:marRight w:val="0"/>
                      <w:marTop w:val="0"/>
                      <w:marBottom w:val="0"/>
                      <w:divBdr>
                        <w:top w:val="none" w:sz="0" w:space="0" w:color="auto"/>
                        <w:left w:val="none" w:sz="0" w:space="0" w:color="auto"/>
                        <w:bottom w:val="none" w:sz="0" w:space="0" w:color="auto"/>
                        <w:right w:val="none" w:sz="0" w:space="0" w:color="auto"/>
                      </w:divBdr>
                    </w:div>
                    <w:div w:id="910508154">
                      <w:marLeft w:val="0"/>
                      <w:marRight w:val="0"/>
                      <w:marTop w:val="0"/>
                      <w:marBottom w:val="0"/>
                      <w:divBdr>
                        <w:top w:val="none" w:sz="0" w:space="0" w:color="auto"/>
                        <w:left w:val="none" w:sz="0" w:space="0" w:color="auto"/>
                        <w:bottom w:val="none" w:sz="0" w:space="0" w:color="auto"/>
                        <w:right w:val="none" w:sz="0" w:space="0" w:color="auto"/>
                      </w:divBdr>
                    </w:div>
                  </w:divsChild>
                </w:div>
                <w:div w:id="1502427499">
                  <w:marLeft w:val="0"/>
                  <w:marRight w:val="0"/>
                  <w:marTop w:val="0"/>
                  <w:marBottom w:val="0"/>
                  <w:divBdr>
                    <w:top w:val="none" w:sz="0" w:space="0" w:color="auto"/>
                    <w:left w:val="none" w:sz="0" w:space="0" w:color="auto"/>
                    <w:bottom w:val="none" w:sz="0" w:space="0" w:color="auto"/>
                    <w:right w:val="none" w:sz="0" w:space="0" w:color="auto"/>
                  </w:divBdr>
                  <w:divsChild>
                    <w:div w:id="166097089">
                      <w:marLeft w:val="0"/>
                      <w:marRight w:val="0"/>
                      <w:marTop w:val="0"/>
                      <w:marBottom w:val="0"/>
                      <w:divBdr>
                        <w:top w:val="none" w:sz="0" w:space="0" w:color="auto"/>
                        <w:left w:val="none" w:sz="0" w:space="0" w:color="auto"/>
                        <w:bottom w:val="none" w:sz="0" w:space="0" w:color="auto"/>
                        <w:right w:val="none" w:sz="0" w:space="0" w:color="auto"/>
                      </w:divBdr>
                    </w:div>
                    <w:div w:id="1331106759">
                      <w:marLeft w:val="0"/>
                      <w:marRight w:val="0"/>
                      <w:marTop w:val="0"/>
                      <w:marBottom w:val="0"/>
                      <w:divBdr>
                        <w:top w:val="none" w:sz="0" w:space="0" w:color="auto"/>
                        <w:left w:val="none" w:sz="0" w:space="0" w:color="auto"/>
                        <w:bottom w:val="none" w:sz="0" w:space="0" w:color="auto"/>
                        <w:right w:val="none" w:sz="0" w:space="0" w:color="auto"/>
                      </w:divBdr>
                    </w:div>
                    <w:div w:id="995769884">
                      <w:marLeft w:val="0"/>
                      <w:marRight w:val="0"/>
                      <w:marTop w:val="0"/>
                      <w:marBottom w:val="0"/>
                      <w:divBdr>
                        <w:top w:val="none" w:sz="0" w:space="0" w:color="auto"/>
                        <w:left w:val="none" w:sz="0" w:space="0" w:color="auto"/>
                        <w:bottom w:val="none" w:sz="0" w:space="0" w:color="auto"/>
                        <w:right w:val="none" w:sz="0" w:space="0" w:color="auto"/>
                      </w:divBdr>
                    </w:div>
                  </w:divsChild>
                </w:div>
                <w:div w:id="83232526">
                  <w:marLeft w:val="0"/>
                  <w:marRight w:val="0"/>
                  <w:marTop w:val="0"/>
                  <w:marBottom w:val="0"/>
                  <w:divBdr>
                    <w:top w:val="none" w:sz="0" w:space="0" w:color="auto"/>
                    <w:left w:val="none" w:sz="0" w:space="0" w:color="auto"/>
                    <w:bottom w:val="none" w:sz="0" w:space="0" w:color="auto"/>
                    <w:right w:val="none" w:sz="0" w:space="0" w:color="auto"/>
                  </w:divBdr>
                  <w:divsChild>
                    <w:div w:id="1214660112">
                      <w:marLeft w:val="0"/>
                      <w:marRight w:val="0"/>
                      <w:marTop w:val="0"/>
                      <w:marBottom w:val="0"/>
                      <w:divBdr>
                        <w:top w:val="none" w:sz="0" w:space="0" w:color="auto"/>
                        <w:left w:val="none" w:sz="0" w:space="0" w:color="auto"/>
                        <w:bottom w:val="none" w:sz="0" w:space="0" w:color="auto"/>
                        <w:right w:val="none" w:sz="0" w:space="0" w:color="auto"/>
                      </w:divBdr>
                    </w:div>
                  </w:divsChild>
                </w:div>
                <w:div w:id="558246223">
                  <w:marLeft w:val="0"/>
                  <w:marRight w:val="0"/>
                  <w:marTop w:val="0"/>
                  <w:marBottom w:val="0"/>
                  <w:divBdr>
                    <w:top w:val="none" w:sz="0" w:space="0" w:color="auto"/>
                    <w:left w:val="none" w:sz="0" w:space="0" w:color="auto"/>
                    <w:bottom w:val="none" w:sz="0" w:space="0" w:color="auto"/>
                    <w:right w:val="none" w:sz="0" w:space="0" w:color="auto"/>
                  </w:divBdr>
                  <w:divsChild>
                    <w:div w:id="64042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093695">
          <w:marLeft w:val="0"/>
          <w:marRight w:val="0"/>
          <w:marTop w:val="0"/>
          <w:marBottom w:val="0"/>
          <w:divBdr>
            <w:top w:val="none" w:sz="0" w:space="0" w:color="auto"/>
            <w:left w:val="none" w:sz="0" w:space="0" w:color="auto"/>
            <w:bottom w:val="none" w:sz="0" w:space="0" w:color="auto"/>
            <w:right w:val="none" w:sz="0" w:space="0" w:color="auto"/>
          </w:divBdr>
        </w:div>
        <w:div w:id="2036349793">
          <w:marLeft w:val="0"/>
          <w:marRight w:val="0"/>
          <w:marTop w:val="0"/>
          <w:marBottom w:val="0"/>
          <w:divBdr>
            <w:top w:val="none" w:sz="0" w:space="0" w:color="auto"/>
            <w:left w:val="none" w:sz="0" w:space="0" w:color="auto"/>
            <w:bottom w:val="none" w:sz="0" w:space="0" w:color="auto"/>
            <w:right w:val="none" w:sz="0" w:space="0" w:color="auto"/>
          </w:divBdr>
        </w:div>
        <w:div w:id="186527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ype_x0020_of_x0020_Record xmlns="e6c4b987-bf45-41a7-9a8a-ec5e6c624d07" xsi:nil="true"/>
    <Disposition_x0020__x0026__x0020_Instruction xmlns="3e1c2079-e673-424f-90fd-c34bdd6f007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5A63B8004664CA159D4443799C874" ma:contentTypeVersion="20" ma:contentTypeDescription="Create a new document." ma:contentTypeScope="" ma:versionID="20b962c40f91fb8b4b9a701469606346">
  <xsd:schema xmlns:xsd="http://www.w3.org/2001/XMLSchema" xmlns:xs="http://www.w3.org/2001/XMLSchema" xmlns:p="http://schemas.microsoft.com/office/2006/metadata/properties" xmlns:ns2="b7784b80-e046-41d8-ae78-54bec3b90eba" xmlns:ns3="3e1c2079-e673-424f-90fd-c34bdd6f0070" xmlns:ns4="e6c4b987-bf45-41a7-9a8a-ec5e6c624d07" xmlns:ns5="b4f33dac-b4a0-4d5e-951e-99a592aedc26" xmlns:ns6="01bae1eb-fd4e-4735-a46f-de14c7278dc1" targetNamespace="http://schemas.microsoft.com/office/2006/metadata/properties" ma:root="true" ma:fieldsID="85202f9299658f79ee392a9a15dfe786" ns2:_="" ns3:_="" ns4:_="" ns5:_="" ns6:_="">
    <xsd:import namespace="b7784b80-e046-41d8-ae78-54bec3b90eba"/>
    <xsd:import namespace="3e1c2079-e673-424f-90fd-c34bdd6f0070"/>
    <xsd:import namespace="e6c4b987-bf45-41a7-9a8a-ec5e6c624d07"/>
    <xsd:import namespace="b4f33dac-b4a0-4d5e-951e-99a592aedc26"/>
    <xsd:import namespace="01bae1eb-fd4e-4735-a46f-de14c7278dc1"/>
    <xsd:element name="properties">
      <xsd:complexType>
        <xsd:sequence>
          <xsd:element name="documentManagement">
            <xsd:complexType>
              <xsd:all>
                <xsd:element ref="ns2:_dlc_DocId" minOccurs="0"/>
                <xsd:element ref="ns2:_dlc_DocIdUrl" minOccurs="0"/>
                <xsd:element ref="ns2:_dlc_DocIdPersistId" minOccurs="0"/>
                <xsd:element ref="ns3:Disposition_x0020__x0026__x0020_Instruction" minOccurs="0"/>
                <xsd:element ref="ns4:Type_x0020_of_x0020_Record"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5:MediaServiceLocation" minOccurs="0"/>
                <xsd:element ref="ns6: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784b80-e046-41d8-ae78-54bec3b90eb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e1c2079-e673-424f-90fd-c34bdd6f0070" elementFormDefault="qualified">
    <xsd:import namespace="http://schemas.microsoft.com/office/2006/documentManagement/types"/>
    <xsd:import namespace="http://schemas.microsoft.com/office/infopath/2007/PartnerControls"/>
    <xsd:element name="Disposition_x0020__x0026__x0020_Instruction" ma:index="11" nillable="true" ma:displayName="Disposition &amp; Instructions" ma:description="Select an approved INL Record Disposition &amp; Instruction from here." ma:format="Dropdown" ma:internalName="Disposition_x0020__x0026__x0020_Instruction">
      <xsd:simpleType>
        <xsd:restriction base="dms:Choice">
          <xsd:enumeration value="PERMANENT - Cut off when 10 years old, or when no longer needed for reference, whichever occur first.  Transfer to the National Archives for accessioning cutoff."/>
          <xsd:enumeration value="PERMANENT - Cut off at the end of the year the Letter of Agreement is no longer enforced"/>
          <xsd:enumeration value="TEMPORARY - Cut off at the end of the activity, contract or grant."/>
          <xsd:enumeration value="TEMPORARY - Destroy 5 year(s) after the action is closed or when no longer needed for current operations, whichever is later or occurs."/>
        </xsd:restriction>
      </xsd:simpleType>
    </xsd:element>
  </xsd:schema>
  <xsd:schema xmlns:xsd="http://www.w3.org/2001/XMLSchema" xmlns:xs="http://www.w3.org/2001/XMLSchema" xmlns:dms="http://schemas.microsoft.com/office/2006/documentManagement/types" xmlns:pc="http://schemas.microsoft.com/office/infopath/2007/PartnerControls" targetNamespace="e6c4b987-bf45-41a7-9a8a-ec5e6c624d07" elementFormDefault="qualified">
    <xsd:import namespace="http://schemas.microsoft.com/office/2006/documentManagement/types"/>
    <xsd:import namespace="http://schemas.microsoft.com/office/infopath/2007/PartnerControls"/>
    <xsd:element name="Type_x0020_of_x0020_Record" ma:index="12" nillable="true" ma:displayName="Type of Record" ma:description="Enter type of record here." ma:format="Dropdown" ma:internalName="Type_x0020_of_x0020_Record">
      <xsd:simpleType>
        <xsd:union memberTypes="dms:Text">
          <xsd:simpleType>
            <xsd:restriction base="dms:Choice">
              <xsd:enumeration value="Select Type of Records"/>
              <xsd:enumeration value="Action Memo (AM)"/>
              <xsd:enumeration value="Agenda"/>
              <xsd:enumeration value="Annotated Agenda"/>
              <xsd:enumeration value="Budget Charts"/>
              <xsd:enumeration value="Budget Forecast &amp; Information"/>
              <xsd:enumeration value="Checklists (Bureau, Background, etc.)"/>
              <xsd:enumeration value="Congressional Budget Justification (CBJs)"/>
              <xsd:enumeration value="Congressional Notification"/>
              <xsd:enumeration value="CUFF Records"/>
              <xsd:enumeration value="Databases"/>
              <xsd:enumeration value="Emails"/>
              <xsd:enumeration value="Equipment Inventory"/>
              <xsd:enumeration value="Fact Sheet"/>
              <xsd:enumeration value="GAO"/>
              <xsd:enumeration value="Info Memo (IM)"/>
              <xsd:enumeration value="Letter of Agreement (LOAs)"/>
              <xsd:enumeration value="Meeting Minutes"/>
              <xsd:enumeration value="OMB Data &amp; Information"/>
              <xsd:enumeration value="Papers (Talking, Position, Point, etc.)"/>
              <xsd:enumeration value="Policy (Policy, Plans, Strategic Plans, etc.)"/>
              <xsd:enumeration value="Project Codes"/>
              <xsd:enumeration value="Records Management (FOIA, Records Plan, etc.)"/>
              <xsd:enumeration value="Reports (Assessments, Evaluations, GAO, OIG, etc.)"/>
              <xsd:enumeration value="Statement of Work (SoW)"/>
              <xsd:enumeration value="TOC Data Call"/>
              <xsd:enumeration value="Transitory (Temporary)"/>
              <xsd:enumeration value="Trip Report"/>
            </xsd:restriction>
          </xsd:simpleType>
        </xsd:un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f33dac-b4a0-4d5e-951e-99a592aedc26" elementFormDefault="qualified">
    <xsd:import namespace="http://schemas.microsoft.com/office/2006/documentManagement/types"/>
    <xsd:import namespace="http://schemas.microsoft.com/office/infopath/2007/PartnerControls"/>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bae1eb-fd4e-4735-a46f-de14c7278dc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Record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14106-8F52-4646-B18E-A4DBE7806E50}">
  <ds:schemaRefs>
    <ds:schemaRef ds:uri="http://schemas.microsoft.com/office/2006/metadata/properties"/>
    <ds:schemaRef ds:uri="http://schemas.microsoft.com/office/infopath/2007/PartnerControls"/>
    <ds:schemaRef ds:uri="e6c4b987-bf45-41a7-9a8a-ec5e6c624d07"/>
    <ds:schemaRef ds:uri="3e1c2079-e673-424f-90fd-c34bdd6f0070"/>
  </ds:schemaRefs>
</ds:datastoreItem>
</file>

<file path=customXml/itemProps2.xml><?xml version="1.0" encoding="utf-8"?>
<ds:datastoreItem xmlns:ds="http://schemas.openxmlformats.org/officeDocument/2006/customXml" ds:itemID="{D436ABE9-0530-43BE-A6C4-9B53B2A0FE20}">
  <ds:schemaRefs>
    <ds:schemaRef ds:uri="http://schemas.microsoft.com/sharepoint/v3/contenttype/forms"/>
  </ds:schemaRefs>
</ds:datastoreItem>
</file>

<file path=customXml/itemProps3.xml><?xml version="1.0" encoding="utf-8"?>
<ds:datastoreItem xmlns:ds="http://schemas.openxmlformats.org/officeDocument/2006/customXml" ds:itemID="{CD0C3F90-2D99-4958-8E6E-BA0513750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784b80-e046-41d8-ae78-54bec3b90eba"/>
    <ds:schemaRef ds:uri="3e1c2079-e673-424f-90fd-c34bdd6f0070"/>
    <ds:schemaRef ds:uri="e6c4b987-bf45-41a7-9a8a-ec5e6c624d07"/>
    <ds:schemaRef ds:uri="b4f33dac-b4a0-4d5e-951e-99a592aedc26"/>
    <ds:schemaRef ds:uri="01bae1eb-fd4e-4735-a46f-de14c7278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2795</Words>
  <Characters>15932</Characters>
  <Application>Microsoft Office Word</Application>
  <DocSecurity>0</DocSecurity>
  <Lines>132</Lines>
  <Paragraphs>37</Paragraphs>
  <ScaleCrop>false</ScaleCrop>
  <Company/>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Pinkston</dc:creator>
  <cp:keywords/>
  <dc:description/>
  <cp:lastModifiedBy>Pinkston, Amanda</cp:lastModifiedBy>
  <cp:revision>16</cp:revision>
  <dcterms:created xsi:type="dcterms:W3CDTF">2022-01-26T15:13:00Z</dcterms:created>
  <dcterms:modified xsi:type="dcterms:W3CDTF">2022-01-26T15:13:00Z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0x01010087D5A63B8004664CA159D4443799C874</vt:lpwstr>
  </property>
  <property fmtid="{D5CDD505-2E9C-101B-9397-08002B2CF9AE}" pid="3" name="MSIP_Label_1665d9ee-429a-4d5f-97cc-cfb56e044a6e_Enabled">
    <vt:lpwstr>true</vt:lpwstr>
  </property>
  <property fmtid="{D5CDD505-2E9C-101B-9397-08002B2CF9AE}" pid="4" name="MSIP_Label_1665d9ee-429a-4d5f-97cc-cfb56e044a6e_SetDate">
    <vt:lpwstr>2022-01-26T15:13:30Z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274f5689-c911-418e-ab53-713c0e52eed3</vt:lpwstr>
  </property>
  <property fmtid="{D5CDD505-2E9C-101B-9397-08002B2CF9AE}" pid="9" name="MSIP_Label_1665d9ee-429a-4d5f-97cc-cfb56e044a6e_ContentBits">
    <vt:lpwstr>0</vt:lpwstr>
  </property>
</Properties>
</file>